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 xml:space="preserve">“NOTA INFORMATIVA DEL VICERRECTORADO DE INVESTIGACIÓN  Y TRANSFERENCIA </w:t>
      </w:r>
      <w:r w:rsidR="00531E80">
        <w:rPr>
          <w:rFonts w:ascii="Times New Roman" w:hAnsi="Times New Roman" w:cs="Times New Roman"/>
          <w:b/>
          <w:bCs/>
          <w:sz w:val="20"/>
          <w:szCs w:val="20"/>
        </w:rPr>
        <w:t>(12</w:t>
      </w:r>
      <w:r w:rsidR="004B7669">
        <w:rPr>
          <w:rFonts w:ascii="Times New Roman" w:hAnsi="Times New Roman" w:cs="Times New Roman"/>
          <w:b/>
          <w:bCs/>
          <w:sz w:val="20"/>
          <w:szCs w:val="20"/>
        </w:rPr>
        <w:t>/01/2021)</w:t>
      </w:r>
      <w:r w:rsidRPr="00655AFC">
        <w:rPr>
          <w:rFonts w:ascii="Times New Roman" w:hAnsi="Times New Roman" w:cs="Times New Roman"/>
          <w:b/>
          <w:bCs/>
          <w:sz w:val="20"/>
          <w:szCs w:val="20"/>
        </w:rPr>
        <w:t>)”</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531E80" w:rsidRDefault="00531E80" w:rsidP="00531E80">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Apertura del plazo para realizar las Declaraciones  de horas en proyectos de Excelencia Junta de Andalucía 2018,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 xml:space="preserve"> Junta de Andalucía y UGR-FEDER del cuarto trimestre 2020.</w:t>
      </w:r>
    </w:p>
    <w:p w:rsidR="005D6AA8" w:rsidRDefault="004B7669" w:rsidP="006C5FD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Convocatoria de sexenios de investigación</w:t>
      </w:r>
      <w:r w:rsidR="006F7631">
        <w:rPr>
          <w:rFonts w:ascii="Times New Roman" w:hAnsi="Times New Roman" w:cs="Times New Roman"/>
          <w:sz w:val="20"/>
          <w:szCs w:val="20"/>
        </w:rPr>
        <w:t>. Taller de preparación de solicitudes</w:t>
      </w:r>
    </w:p>
    <w:p w:rsidR="00E778F8" w:rsidRDefault="00F81ABF" w:rsidP="004B7669">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Convocatoria</w:t>
      </w:r>
      <w:r w:rsidR="004B7669">
        <w:rPr>
          <w:rFonts w:ascii="Times New Roman" w:hAnsi="Times New Roman" w:cs="Times New Roman"/>
          <w:sz w:val="20"/>
          <w:szCs w:val="20"/>
        </w:rPr>
        <w:t>s de la Acción Estratégica en Salud del ISCIII</w:t>
      </w:r>
      <w:r>
        <w:rPr>
          <w:rFonts w:ascii="Times New Roman" w:hAnsi="Times New Roman" w:cs="Times New Roman"/>
          <w:sz w:val="20"/>
          <w:szCs w:val="20"/>
        </w:rPr>
        <w:t xml:space="preserve"> </w:t>
      </w:r>
    </w:p>
    <w:p w:rsidR="00B621B9" w:rsidRDefault="00B621B9" w:rsidP="00B621B9">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w:t>
      </w:r>
      <w:r w:rsidRPr="00B621B9">
        <w:rPr>
          <w:rFonts w:ascii="Times New Roman" w:hAnsi="Times New Roman" w:cs="Times New Roman"/>
          <w:sz w:val="20"/>
          <w:szCs w:val="20"/>
        </w:rPr>
        <w:t>onvocatoria Selección Evaluadores Ámbito Académico e Investigador - DEVA-AAC</w:t>
      </w:r>
    </w:p>
    <w:p w:rsidR="00531E80" w:rsidRDefault="00531E80" w:rsidP="00B621B9">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Seminarios de la Unidad de Excelencia </w:t>
      </w:r>
      <w:proofErr w:type="spellStart"/>
      <w:r>
        <w:rPr>
          <w:rFonts w:ascii="Times New Roman" w:hAnsi="Times New Roman" w:cs="Times New Roman"/>
          <w:sz w:val="20"/>
          <w:szCs w:val="20"/>
        </w:rPr>
        <w:t>Modeling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Nature</w:t>
      </w:r>
      <w:proofErr w:type="spellEnd"/>
    </w:p>
    <w:p w:rsidR="005D6AA8" w:rsidRPr="00655AFC" w:rsidRDefault="005D6AA8" w:rsidP="005D6AA8">
      <w:pPr>
        <w:pStyle w:val="Textosinformato"/>
        <w:rPr>
          <w:rFonts w:ascii="Times New Roman" w:hAnsi="Times New Roman" w:cs="Times New Roman"/>
          <w:sz w:val="20"/>
          <w:szCs w:val="20"/>
        </w:rPr>
      </w:pPr>
      <w:r>
        <w:rPr>
          <w:rFonts w:ascii="Times New Roman" w:hAnsi="Times New Roman" w:cs="Times New Roman"/>
          <w:sz w:val="20"/>
          <w:szCs w:val="20"/>
        </w:rPr>
        <w:t>---------------------------------------------------------------------------------------</w:t>
      </w:r>
    </w:p>
    <w:p w:rsidR="00531E80" w:rsidRPr="006F7631" w:rsidRDefault="00531E80" w:rsidP="00531E80">
      <w:pPr>
        <w:pStyle w:val="Textosinformato"/>
        <w:numPr>
          <w:ilvl w:val="0"/>
          <w:numId w:val="29"/>
        </w:numPr>
        <w:jc w:val="both"/>
        <w:rPr>
          <w:rFonts w:ascii="Times New Roman" w:hAnsi="Times New Roman" w:cs="Times New Roman"/>
          <w:b/>
          <w:sz w:val="20"/>
          <w:szCs w:val="20"/>
        </w:rPr>
      </w:pPr>
      <w:r w:rsidRPr="006F7631">
        <w:rPr>
          <w:rFonts w:ascii="Times New Roman" w:hAnsi="Times New Roman" w:cs="Times New Roman"/>
          <w:b/>
          <w:sz w:val="20"/>
          <w:szCs w:val="20"/>
        </w:rPr>
        <w:t>APERTURA DEL PLAZO PARA REALIZAR LAS DECLARACIONES  DE HORAS EN PROYECTOS DE EXCELENCIA JUNTA DE ANDALUCÍA 2018, COVID JUNTA DE ANDALUCÍA Y UGR-FEDER DEL CUARTO TRIMESTRE 2020.</w:t>
      </w:r>
    </w:p>
    <w:p w:rsidR="00531E80" w:rsidRDefault="00531E80" w:rsidP="00531E80">
      <w:pPr>
        <w:rPr>
          <w:rFonts w:ascii="Times New Roman" w:hAnsi="Times New Roman" w:cs="Times New Roman"/>
          <w:b/>
          <w:sz w:val="20"/>
          <w:szCs w:val="20"/>
        </w:rPr>
      </w:pPr>
    </w:p>
    <w:p w:rsidR="00531E80" w:rsidRDefault="00531E80" w:rsidP="00531E80">
      <w:pPr>
        <w:jc w:val="both"/>
        <w:rPr>
          <w:rFonts w:ascii="Times New Roman" w:hAnsi="Times New Roman" w:cs="Times New Roman"/>
          <w:sz w:val="20"/>
          <w:szCs w:val="20"/>
        </w:rPr>
      </w:pPr>
      <w:r>
        <w:rPr>
          <w:rFonts w:ascii="Times New Roman" w:hAnsi="Times New Roman" w:cs="Times New Roman"/>
          <w:sz w:val="20"/>
          <w:szCs w:val="20"/>
        </w:rPr>
        <w:t xml:space="preserve">De acuerdo con el procedimiento de declaraciones de horas que ya conocen todos los investigadores principales, y con objeto de realizar las declaraciones horarias del </w:t>
      </w:r>
      <w:r w:rsidRPr="00531E80">
        <w:rPr>
          <w:rFonts w:ascii="Times New Roman" w:hAnsi="Times New Roman" w:cs="Times New Roman"/>
          <w:b/>
          <w:sz w:val="20"/>
          <w:szCs w:val="20"/>
        </w:rPr>
        <w:t>cuarto trimestre de 2020</w:t>
      </w:r>
      <w:r>
        <w:rPr>
          <w:rFonts w:ascii="Times New Roman" w:hAnsi="Times New Roman" w:cs="Times New Roman"/>
          <w:sz w:val="20"/>
          <w:szCs w:val="20"/>
        </w:rPr>
        <w:t xml:space="preserve">, deberán realizar las declaraciones a través de la aplicación </w:t>
      </w:r>
      <w:proofErr w:type="spellStart"/>
      <w:r>
        <w:rPr>
          <w:rFonts w:ascii="Times New Roman" w:hAnsi="Times New Roman" w:cs="Times New Roman"/>
          <w:sz w:val="20"/>
          <w:szCs w:val="20"/>
        </w:rPr>
        <w:t>eProyecta</w:t>
      </w:r>
      <w:proofErr w:type="spellEnd"/>
      <w:r>
        <w:rPr>
          <w:rFonts w:ascii="Times New Roman" w:hAnsi="Times New Roman" w:cs="Times New Roman"/>
          <w:sz w:val="20"/>
          <w:szCs w:val="20"/>
        </w:rPr>
        <w:t xml:space="preserve"> en los siguientes plazos:</w:t>
      </w:r>
    </w:p>
    <w:p w:rsidR="00531E80" w:rsidRPr="006F7631" w:rsidRDefault="00531E80" w:rsidP="00531E80">
      <w:pPr>
        <w:jc w:val="both"/>
        <w:rPr>
          <w:rFonts w:ascii="Times New Roman" w:hAnsi="Times New Roman" w:cs="Times New Roman"/>
          <w:sz w:val="20"/>
          <w:szCs w:val="20"/>
        </w:rPr>
      </w:pPr>
    </w:p>
    <w:p w:rsidR="00531E80" w:rsidRDefault="00531E80" w:rsidP="00531E80">
      <w:pPr>
        <w:rPr>
          <w:rFonts w:ascii="Times New Roman" w:hAnsi="Times New Roman" w:cs="Times New Roman"/>
          <w:b/>
          <w:sz w:val="20"/>
          <w:szCs w:val="20"/>
        </w:rPr>
      </w:pPr>
      <w:r>
        <w:rPr>
          <w:rFonts w:ascii="Times New Roman" w:hAnsi="Times New Roman" w:cs="Times New Roman"/>
          <w:b/>
          <w:sz w:val="20"/>
          <w:szCs w:val="20"/>
        </w:rPr>
        <w:t>Asignaciones de horas por los  IP al resto de miembros del equipo: Hasta el 15 de enero</w:t>
      </w:r>
    </w:p>
    <w:p w:rsidR="00531E80" w:rsidRDefault="00531E80" w:rsidP="00531E80">
      <w:pPr>
        <w:rPr>
          <w:rFonts w:ascii="Times New Roman" w:hAnsi="Times New Roman" w:cs="Times New Roman"/>
          <w:b/>
          <w:sz w:val="20"/>
          <w:szCs w:val="20"/>
        </w:rPr>
      </w:pPr>
      <w:r>
        <w:rPr>
          <w:rFonts w:ascii="Times New Roman" w:hAnsi="Times New Roman" w:cs="Times New Roman"/>
          <w:b/>
          <w:sz w:val="20"/>
          <w:szCs w:val="20"/>
        </w:rPr>
        <w:t xml:space="preserve">Elaboraciones de las </w:t>
      </w:r>
      <w:proofErr w:type="spellStart"/>
      <w:r>
        <w:rPr>
          <w:rFonts w:ascii="Times New Roman" w:hAnsi="Times New Roman" w:cs="Times New Roman"/>
          <w:b/>
          <w:sz w:val="20"/>
          <w:szCs w:val="20"/>
        </w:rPr>
        <w:t>timeshets</w:t>
      </w:r>
      <w:proofErr w:type="spellEnd"/>
      <w:r>
        <w:rPr>
          <w:rFonts w:ascii="Times New Roman" w:hAnsi="Times New Roman" w:cs="Times New Roman"/>
          <w:b/>
          <w:sz w:val="20"/>
          <w:szCs w:val="20"/>
        </w:rPr>
        <w:t xml:space="preserve"> por todos los investigadores: Del 15 al 22de enero</w:t>
      </w:r>
    </w:p>
    <w:p w:rsidR="00531E80" w:rsidRDefault="00531E80" w:rsidP="00531E80">
      <w:pPr>
        <w:rPr>
          <w:rFonts w:ascii="Times New Roman" w:hAnsi="Times New Roman" w:cs="Times New Roman"/>
          <w:b/>
          <w:sz w:val="20"/>
          <w:szCs w:val="20"/>
        </w:rPr>
      </w:pPr>
    </w:p>
    <w:p w:rsidR="00531E80" w:rsidRPr="00780F29" w:rsidRDefault="00531E80" w:rsidP="00531E80">
      <w:pPr>
        <w:rPr>
          <w:rFonts w:ascii="Times New Roman" w:hAnsi="Times New Roman" w:cs="Times New Roman"/>
          <w:sz w:val="20"/>
          <w:szCs w:val="20"/>
        </w:rPr>
      </w:pPr>
      <w:r>
        <w:rPr>
          <w:rFonts w:ascii="Times New Roman" w:hAnsi="Times New Roman" w:cs="Times New Roman"/>
          <w:sz w:val="20"/>
          <w:szCs w:val="20"/>
        </w:rPr>
        <w:t>Nota: Aunque la aplicación también queda abierta para hacer las declaraciones en  proyectos del Plan Estatal y entidades privadas, por ahora no se requiere hacer las declaraciones en estos proyectos.</w:t>
      </w:r>
    </w:p>
    <w:p w:rsidR="00531E80" w:rsidRDefault="00531E80" w:rsidP="00531E80">
      <w:pPr>
        <w:rPr>
          <w:rFonts w:ascii="Times New Roman" w:hAnsi="Times New Roman" w:cs="Times New Roman"/>
          <w:b/>
          <w:sz w:val="20"/>
          <w:szCs w:val="20"/>
        </w:rPr>
      </w:pPr>
    </w:p>
    <w:p w:rsidR="00531E80" w:rsidRDefault="00531E80" w:rsidP="00531E80">
      <w:pPr>
        <w:pStyle w:val="Textosinformato"/>
        <w:rPr>
          <w:rFonts w:ascii="Times New Roman" w:hAnsi="Times New Roman" w:cs="Times New Roman"/>
          <w:sz w:val="20"/>
          <w:szCs w:val="20"/>
        </w:rPr>
      </w:pPr>
      <w:r>
        <w:rPr>
          <w:rFonts w:ascii="Times New Roman" w:hAnsi="Times New Roman" w:cs="Times New Roman"/>
          <w:sz w:val="20"/>
          <w:szCs w:val="20"/>
        </w:rPr>
        <w:t>---------------------------------------------------------------------------------------</w:t>
      </w:r>
    </w:p>
    <w:p w:rsidR="00531E80" w:rsidRDefault="00531E80" w:rsidP="00531E80">
      <w:pPr>
        <w:pStyle w:val="Textosinformato"/>
        <w:rPr>
          <w:rFonts w:ascii="Times New Roman" w:hAnsi="Times New Roman" w:cs="Times New Roman"/>
          <w:b/>
          <w:sz w:val="20"/>
          <w:szCs w:val="20"/>
        </w:rPr>
      </w:pPr>
      <w:bookmarkStart w:id="0" w:name="_GoBack"/>
      <w:bookmarkEnd w:id="0"/>
    </w:p>
    <w:p w:rsidR="004B7669" w:rsidRPr="004B7669" w:rsidRDefault="004B7669" w:rsidP="004B7669">
      <w:pPr>
        <w:pStyle w:val="Textosinformato"/>
        <w:numPr>
          <w:ilvl w:val="0"/>
          <w:numId w:val="1"/>
        </w:numPr>
        <w:rPr>
          <w:rFonts w:ascii="Times New Roman" w:hAnsi="Times New Roman" w:cs="Times New Roman"/>
          <w:b/>
          <w:sz w:val="20"/>
          <w:szCs w:val="20"/>
        </w:rPr>
      </w:pPr>
      <w:r w:rsidRPr="004B7669">
        <w:rPr>
          <w:rFonts w:ascii="Times New Roman" w:hAnsi="Times New Roman" w:cs="Times New Roman"/>
          <w:b/>
          <w:sz w:val="20"/>
          <w:szCs w:val="20"/>
        </w:rPr>
        <w:t>CONVOCATORIA DE SEXENIOS DE INVESTIGACIÓN</w:t>
      </w:r>
      <w:r w:rsidR="006F7631">
        <w:rPr>
          <w:rFonts w:ascii="Times New Roman" w:hAnsi="Times New Roman" w:cs="Times New Roman"/>
          <w:b/>
          <w:sz w:val="20"/>
          <w:szCs w:val="20"/>
        </w:rPr>
        <w:t>. TALLER DE PREPARACIÓN DE SOLICITUDES.</w:t>
      </w:r>
    </w:p>
    <w:p w:rsidR="00F30A1D" w:rsidRDefault="00F30A1D" w:rsidP="005D6AA8">
      <w:pPr>
        <w:pStyle w:val="Textosinformato"/>
        <w:rPr>
          <w:rFonts w:ascii="Times New Roman" w:hAnsi="Times New Roman" w:cs="Times New Roman"/>
          <w:sz w:val="20"/>
          <w:szCs w:val="20"/>
        </w:rPr>
      </w:pPr>
    </w:p>
    <w:p w:rsidR="00F30A1D" w:rsidRDefault="00E46EDB" w:rsidP="005D6AA8">
      <w:pPr>
        <w:pStyle w:val="Textosinformato"/>
        <w:numPr>
          <w:ilvl w:val="0"/>
          <w:numId w:val="27"/>
        </w:numPr>
        <w:rPr>
          <w:rFonts w:ascii="Times New Roman" w:hAnsi="Times New Roman" w:cs="Times New Roman"/>
          <w:sz w:val="20"/>
          <w:szCs w:val="20"/>
        </w:rPr>
      </w:pPr>
      <w:r w:rsidRPr="00F30A1D">
        <w:rPr>
          <w:rFonts w:ascii="Times New Roman" w:hAnsi="Times New Roman" w:cs="Times New Roman"/>
          <w:sz w:val="20"/>
          <w:szCs w:val="20"/>
        </w:rPr>
        <w:t>Resolución de 17 de diciembre de 2020, de la Secretaría General de Universidades, por la que se aprueba la convocatoria de evaluación de la actividad investigadora ( BOE de 19 de diciembre de 2020</w:t>
      </w:r>
      <w:r w:rsidR="00F30A1D" w:rsidRPr="00F30A1D">
        <w:rPr>
          <w:rFonts w:ascii="Times New Roman" w:hAnsi="Times New Roman" w:cs="Times New Roman"/>
          <w:sz w:val="20"/>
          <w:szCs w:val="20"/>
        </w:rPr>
        <w:t>)</w:t>
      </w:r>
    </w:p>
    <w:p w:rsidR="001C6254" w:rsidRDefault="00F30A1D" w:rsidP="005D6AA8">
      <w:pPr>
        <w:pStyle w:val="Textosinformato"/>
        <w:numPr>
          <w:ilvl w:val="0"/>
          <w:numId w:val="27"/>
        </w:numPr>
        <w:rPr>
          <w:rFonts w:ascii="Times New Roman" w:hAnsi="Times New Roman" w:cs="Times New Roman"/>
          <w:sz w:val="20"/>
          <w:szCs w:val="20"/>
        </w:rPr>
      </w:pPr>
      <w:r>
        <w:rPr>
          <w:rFonts w:ascii="Times New Roman" w:hAnsi="Times New Roman" w:cs="Times New Roman"/>
          <w:sz w:val="20"/>
          <w:szCs w:val="20"/>
        </w:rPr>
        <w:t>P</w:t>
      </w:r>
      <w:r w:rsidR="00E46EDB" w:rsidRPr="00F30A1D">
        <w:rPr>
          <w:rFonts w:ascii="Times New Roman" w:hAnsi="Times New Roman" w:cs="Times New Roman"/>
          <w:sz w:val="20"/>
          <w:szCs w:val="20"/>
        </w:rPr>
        <w:t>lazo de presentación de solicitudes: del 11 al 31 de enero de 2021.</w:t>
      </w:r>
    </w:p>
    <w:p w:rsidR="006F7631" w:rsidRDefault="006F7631" w:rsidP="006F7631">
      <w:pPr>
        <w:pStyle w:val="Textosinformato"/>
        <w:rPr>
          <w:rFonts w:ascii="Times New Roman" w:hAnsi="Times New Roman" w:cs="Times New Roman"/>
          <w:sz w:val="20"/>
          <w:szCs w:val="20"/>
        </w:rPr>
      </w:pPr>
    </w:p>
    <w:p w:rsidR="006F7631" w:rsidRPr="006F7631" w:rsidRDefault="006F7631" w:rsidP="006F7631">
      <w:pPr>
        <w:pStyle w:val="Textosinformato"/>
        <w:numPr>
          <w:ilvl w:val="0"/>
          <w:numId w:val="1"/>
        </w:numPr>
        <w:rPr>
          <w:rFonts w:ascii="Times New Roman" w:hAnsi="Times New Roman" w:cs="Times New Roman"/>
          <w:b/>
          <w:sz w:val="20"/>
          <w:szCs w:val="20"/>
        </w:rPr>
      </w:pPr>
      <w:r w:rsidRPr="006F7631">
        <w:rPr>
          <w:rFonts w:ascii="Times New Roman" w:hAnsi="Times New Roman" w:cs="Times New Roman"/>
          <w:b/>
          <w:sz w:val="20"/>
          <w:szCs w:val="20"/>
        </w:rPr>
        <w:t>TALLER DE PREPARACIÓN DE SOLICITUDES DE SEXENIOS.</w:t>
      </w:r>
    </w:p>
    <w:p w:rsidR="006F7631" w:rsidRDefault="006F7631" w:rsidP="006F7631">
      <w:pPr>
        <w:pStyle w:val="Textosinformato"/>
        <w:rPr>
          <w:rFonts w:ascii="Times New Roman" w:hAnsi="Times New Roman" w:cs="Times New Roman"/>
          <w:sz w:val="20"/>
          <w:szCs w:val="20"/>
        </w:rPr>
      </w:pPr>
    </w:p>
    <w:p w:rsidR="000D1B45" w:rsidRDefault="006F7631" w:rsidP="000D1B45">
      <w:pPr>
        <w:jc w:val="both"/>
      </w:pPr>
      <w:r w:rsidRPr="006F7631">
        <w:rPr>
          <w:b/>
        </w:rPr>
        <w:t>Los sexenios de investigación: procedimiento, criterios y resolución de dudas</w:t>
      </w:r>
      <w:r>
        <w:br/>
        <w:t>18 Enero de 12:00 a 14:30</w:t>
      </w:r>
    </w:p>
    <w:p w:rsidR="000D1B45" w:rsidRDefault="006F7631" w:rsidP="000D1B45">
      <w:pPr>
        <w:jc w:val="both"/>
      </w:pPr>
      <w:r>
        <w:br/>
        <w:t>Profesor: Daniel Torres Salinas</w:t>
      </w:r>
    </w:p>
    <w:p w:rsidR="000D1B45" w:rsidRDefault="006F7631" w:rsidP="000D1B45">
      <w:pPr>
        <w:jc w:val="both"/>
      </w:pPr>
      <w:r>
        <w:br/>
      </w:r>
      <w:r w:rsidR="000D1B45">
        <w:t xml:space="preserve">El principal objetivo de este taller es asesorar a todo el Personal Docente e Investigador de la Universidad de Granada en la preparación de la convocatoria de sexenios de investigación. Se ha dividido el curso en tres partes claramente diferenciadas. La primera, muy breve, se dedicará a recordar el procedimiento general para solicitar un sexenio de investigación (plazos, requisitos, plataforma, etc...). En la segunda se enumeran los criterios de valoración en los distintos campos, sin un carácter exhaustivo. La tercera parte, la más importante, la dedicaremos a resolver en diferentes bloques temáticos todas las posibles dudas de los asistentes. El curso es de carácter genérico y orientado a </w:t>
      </w:r>
      <w:proofErr w:type="gramStart"/>
      <w:r w:rsidR="000D1B45">
        <w:t>todas</w:t>
      </w:r>
      <w:proofErr w:type="gramEnd"/>
      <w:r w:rsidR="000D1B45">
        <w:t xml:space="preserve"> los campos CNEAI  </w:t>
      </w:r>
    </w:p>
    <w:p w:rsidR="000D1B45" w:rsidRDefault="000D1B45" w:rsidP="000D1B45"/>
    <w:p w:rsidR="006F7631" w:rsidRDefault="006F7631" w:rsidP="006F7631">
      <w:pPr>
        <w:rPr>
          <w:rFonts w:ascii="Verdana" w:hAnsi="Verdana"/>
        </w:rPr>
      </w:pPr>
      <w:r>
        <w:rPr>
          <w:rFonts w:ascii="Arial" w:hAnsi="Arial" w:cs="Arial"/>
        </w:rPr>
        <w:t xml:space="preserve">AULA VIRTUAL: </w:t>
      </w:r>
      <w:hyperlink r:id="rId6" w:history="1">
        <w:r>
          <w:rPr>
            <w:rStyle w:val="Hipervnculo"/>
            <w:rFonts w:ascii="Arial" w:hAnsi="Arial" w:cs="Arial"/>
          </w:rPr>
          <w:t>https://meet.google.com/pjg-bbqp-fyj</w:t>
        </w:r>
      </w:hyperlink>
    </w:p>
    <w:p w:rsidR="006F7631" w:rsidRDefault="006F7631" w:rsidP="006F7631">
      <w:pPr>
        <w:rPr>
          <w:rFonts w:ascii="Verdana" w:hAnsi="Verdana"/>
        </w:rPr>
      </w:pPr>
      <w:r>
        <w:rPr>
          <w:rFonts w:ascii="Verdana" w:hAnsi="Verdana"/>
        </w:rPr>
        <w:t xml:space="preserve">Más </w:t>
      </w:r>
      <w:proofErr w:type="spellStart"/>
      <w:r>
        <w:rPr>
          <w:rFonts w:ascii="Verdana" w:hAnsi="Verdana"/>
        </w:rPr>
        <w:t>infor</w:t>
      </w:r>
      <w:proofErr w:type="spellEnd"/>
      <w:r>
        <w:rPr>
          <w:rFonts w:ascii="Verdana" w:hAnsi="Verdana"/>
        </w:rPr>
        <w:t>: </w:t>
      </w:r>
      <w:hyperlink r:id="rId7" w:history="1">
        <w:r>
          <w:rPr>
            <w:rStyle w:val="Hipervnculo"/>
            <w:rFonts w:ascii="Verdana" w:hAnsi="Verdana"/>
          </w:rPr>
          <w:t>https://sites.google.com/go.ugr.es/yosigopublicando</w:t>
        </w:r>
      </w:hyperlink>
    </w:p>
    <w:p w:rsidR="006F7631" w:rsidRDefault="006F7631" w:rsidP="006F7631">
      <w:pPr>
        <w:rPr>
          <w:rFonts w:ascii="Times New Roman" w:hAnsi="Times New Roman"/>
        </w:rPr>
      </w:pPr>
    </w:p>
    <w:p w:rsidR="006F7631" w:rsidRDefault="006F7631" w:rsidP="006F7631"/>
    <w:p w:rsidR="002E3D62" w:rsidRPr="00655AFC" w:rsidRDefault="002E3D62" w:rsidP="002E3D62">
      <w:pPr>
        <w:pStyle w:val="Textosinformato"/>
        <w:rPr>
          <w:rFonts w:ascii="Times New Roman" w:hAnsi="Times New Roman" w:cs="Times New Roman"/>
          <w:sz w:val="20"/>
          <w:szCs w:val="20"/>
        </w:rPr>
      </w:pPr>
      <w:r>
        <w:rPr>
          <w:rFonts w:ascii="Times New Roman" w:hAnsi="Times New Roman" w:cs="Times New Roman"/>
          <w:sz w:val="20"/>
          <w:szCs w:val="20"/>
        </w:rPr>
        <w:t>-------------------------------------------------------------------------------------</w:t>
      </w:r>
    </w:p>
    <w:p w:rsidR="0079377D" w:rsidRPr="0079377D" w:rsidRDefault="0079377D" w:rsidP="0079377D">
      <w:pPr>
        <w:pStyle w:val="Textosinformato"/>
        <w:numPr>
          <w:ilvl w:val="0"/>
          <w:numId w:val="1"/>
        </w:numPr>
        <w:rPr>
          <w:rFonts w:ascii="Times New Roman" w:hAnsi="Times New Roman" w:cs="Times New Roman"/>
          <w:b/>
          <w:sz w:val="20"/>
          <w:szCs w:val="20"/>
        </w:rPr>
      </w:pPr>
      <w:r w:rsidRPr="0079377D">
        <w:rPr>
          <w:rFonts w:ascii="Times New Roman" w:hAnsi="Times New Roman" w:cs="Times New Roman"/>
          <w:b/>
          <w:sz w:val="20"/>
          <w:szCs w:val="20"/>
        </w:rPr>
        <w:t xml:space="preserve">CONVOCATORIAS DE LA ACCIÓN ESTRATÉGICA EN SALUD DEL ISCIII </w:t>
      </w:r>
    </w:p>
    <w:p w:rsidR="002E3D62" w:rsidRDefault="002E3D62" w:rsidP="002E3D62">
      <w:pPr>
        <w:pStyle w:val="Textosinformato"/>
        <w:rPr>
          <w:rFonts w:ascii="Times New Roman" w:hAnsi="Times New Roman" w:cs="Times New Roman"/>
          <w:sz w:val="20"/>
          <w:szCs w:val="20"/>
        </w:rPr>
      </w:pPr>
    </w:p>
    <w:p w:rsidR="0079377D" w:rsidRPr="0079377D" w:rsidRDefault="0079377D" w:rsidP="0079377D">
      <w:pPr>
        <w:pStyle w:val="Textosinformato"/>
        <w:numPr>
          <w:ilvl w:val="0"/>
          <w:numId w:val="26"/>
        </w:numPr>
        <w:rPr>
          <w:rFonts w:ascii="Times New Roman" w:hAnsi="Times New Roman" w:cs="Times New Roman"/>
          <w:sz w:val="20"/>
          <w:szCs w:val="20"/>
        </w:rPr>
      </w:pPr>
      <w:r w:rsidRPr="0079377D">
        <w:rPr>
          <w:rFonts w:ascii="Times New Roman" w:hAnsi="Times New Roman" w:cs="Times New Roman"/>
          <w:sz w:val="20"/>
          <w:szCs w:val="20"/>
        </w:rPr>
        <w:t xml:space="preserve">Formación de Doctores en el campo de la Biomedicina y las Ciencias de la Salud, de Especialistas en Ciencias de la Salud con Formación Sanitaria Especializada en Investigación Biomédica, Clínica y </w:t>
      </w:r>
      <w:proofErr w:type="spellStart"/>
      <w:r w:rsidRPr="0079377D">
        <w:rPr>
          <w:rFonts w:ascii="Times New Roman" w:hAnsi="Times New Roman" w:cs="Times New Roman"/>
          <w:sz w:val="20"/>
          <w:szCs w:val="20"/>
        </w:rPr>
        <w:t>Traslacional</w:t>
      </w:r>
      <w:proofErr w:type="spellEnd"/>
      <w:r w:rsidRPr="0079377D">
        <w:rPr>
          <w:rFonts w:ascii="Times New Roman" w:hAnsi="Times New Roman" w:cs="Times New Roman"/>
          <w:sz w:val="20"/>
          <w:szCs w:val="20"/>
        </w:rPr>
        <w:t xml:space="preserve"> y de personal técnico y de gestores de I+D+I en el campo de la Investigación Biomédica.</w:t>
      </w:r>
    </w:p>
    <w:p w:rsidR="0079377D" w:rsidRPr="0079377D" w:rsidRDefault="0079377D" w:rsidP="0079377D">
      <w:pPr>
        <w:pStyle w:val="Textosinformato"/>
        <w:rPr>
          <w:rFonts w:ascii="Times New Roman" w:hAnsi="Times New Roman" w:cs="Times New Roman"/>
          <w:sz w:val="20"/>
          <w:szCs w:val="20"/>
        </w:rPr>
      </w:pPr>
    </w:p>
    <w:p w:rsidR="0079377D" w:rsidRPr="0079377D" w:rsidRDefault="0079377D" w:rsidP="0079377D">
      <w:pPr>
        <w:pStyle w:val="Textosinformato"/>
        <w:rPr>
          <w:rFonts w:ascii="Times New Roman" w:hAnsi="Times New Roman" w:cs="Times New Roman"/>
          <w:sz w:val="20"/>
          <w:szCs w:val="20"/>
        </w:rPr>
      </w:pPr>
      <w:r w:rsidRPr="0079377D">
        <w:rPr>
          <w:rFonts w:ascii="Times New Roman" w:hAnsi="Times New Roman" w:cs="Times New Roman"/>
          <w:sz w:val="20"/>
          <w:szCs w:val="20"/>
        </w:rPr>
        <w:t>- Contratación de Doctores y la incorporación a los centros asistenciales del SNS de personal facultativo con experiencia Investigadora de Especialistas con Formación Sanitaria Especializada, titulados universitarios y otro personal técnico de apoyo a la Investigación en el SNS, incluidas las actividades de gestión de I+D+I en Biomedicina y Ciencias de la Salud.</w:t>
      </w:r>
    </w:p>
    <w:p w:rsidR="0079377D" w:rsidRPr="0079377D" w:rsidRDefault="0079377D" w:rsidP="0079377D">
      <w:pPr>
        <w:pStyle w:val="Textosinformato"/>
        <w:rPr>
          <w:rFonts w:ascii="Times New Roman" w:hAnsi="Times New Roman" w:cs="Times New Roman"/>
          <w:sz w:val="20"/>
          <w:szCs w:val="20"/>
        </w:rPr>
      </w:pPr>
    </w:p>
    <w:p w:rsidR="0079377D" w:rsidRPr="0079377D" w:rsidRDefault="0079377D" w:rsidP="0079377D">
      <w:pPr>
        <w:pStyle w:val="Textosinformato"/>
        <w:rPr>
          <w:rFonts w:ascii="Times New Roman" w:hAnsi="Times New Roman" w:cs="Times New Roman"/>
          <w:sz w:val="20"/>
          <w:szCs w:val="20"/>
        </w:rPr>
      </w:pPr>
      <w:r w:rsidRPr="0079377D">
        <w:rPr>
          <w:rFonts w:ascii="Times New Roman" w:hAnsi="Times New Roman" w:cs="Times New Roman"/>
          <w:sz w:val="20"/>
          <w:szCs w:val="20"/>
        </w:rPr>
        <w:t>- Movilidad de los Investigadores.</w:t>
      </w:r>
    </w:p>
    <w:p w:rsidR="0079377D" w:rsidRPr="0079377D" w:rsidRDefault="0079377D" w:rsidP="0079377D">
      <w:pPr>
        <w:pStyle w:val="Textosinformato"/>
        <w:rPr>
          <w:rFonts w:ascii="Times New Roman" w:hAnsi="Times New Roman" w:cs="Times New Roman"/>
          <w:sz w:val="20"/>
          <w:szCs w:val="20"/>
        </w:rPr>
      </w:pPr>
    </w:p>
    <w:p w:rsidR="0079377D" w:rsidRPr="0079377D" w:rsidRDefault="0079377D" w:rsidP="0079377D">
      <w:pPr>
        <w:pStyle w:val="Textosinformato"/>
        <w:rPr>
          <w:rFonts w:ascii="Times New Roman" w:hAnsi="Times New Roman" w:cs="Times New Roman"/>
          <w:sz w:val="20"/>
          <w:szCs w:val="20"/>
        </w:rPr>
      </w:pPr>
      <w:r w:rsidRPr="0079377D">
        <w:rPr>
          <w:rFonts w:ascii="Times New Roman" w:hAnsi="Times New Roman" w:cs="Times New Roman"/>
          <w:sz w:val="20"/>
          <w:szCs w:val="20"/>
        </w:rPr>
        <w:t>- Desarrollo de proyectos de Investigación en Salud, que favorezcan la transferencia de conocimiento al SNS, que potencien la internacionalización de los grupos de Investigación españoles y para fomentar la investigación clínica independiente.</w:t>
      </w:r>
    </w:p>
    <w:p w:rsidR="0079377D" w:rsidRPr="0079377D" w:rsidRDefault="0079377D" w:rsidP="0079377D">
      <w:pPr>
        <w:pStyle w:val="Textosinformato"/>
        <w:rPr>
          <w:rFonts w:ascii="Times New Roman" w:hAnsi="Times New Roman" w:cs="Times New Roman"/>
          <w:sz w:val="20"/>
          <w:szCs w:val="20"/>
        </w:rPr>
      </w:pPr>
    </w:p>
    <w:p w:rsidR="0079377D" w:rsidRPr="0079377D" w:rsidRDefault="0079377D" w:rsidP="0079377D">
      <w:pPr>
        <w:pStyle w:val="Textosinformato"/>
        <w:rPr>
          <w:rFonts w:ascii="Times New Roman" w:hAnsi="Times New Roman" w:cs="Times New Roman"/>
          <w:sz w:val="20"/>
          <w:szCs w:val="20"/>
        </w:rPr>
      </w:pPr>
      <w:r w:rsidRPr="0079377D">
        <w:rPr>
          <w:rFonts w:ascii="Times New Roman" w:hAnsi="Times New Roman" w:cs="Times New Roman"/>
          <w:sz w:val="20"/>
          <w:szCs w:val="20"/>
        </w:rPr>
        <w:lastRenderedPageBreak/>
        <w:t>- La creación y configuración de Redes de Investigación Cooperativa Orientada a Resultados en Salud (RICOR) en ámbitos de actuación específicos.</w:t>
      </w:r>
    </w:p>
    <w:p w:rsidR="0079377D" w:rsidRPr="0079377D" w:rsidRDefault="0079377D" w:rsidP="0079377D">
      <w:pPr>
        <w:pStyle w:val="Textosinformato"/>
        <w:rPr>
          <w:rFonts w:ascii="Times New Roman" w:hAnsi="Times New Roman" w:cs="Times New Roman"/>
          <w:sz w:val="20"/>
          <w:szCs w:val="20"/>
        </w:rPr>
      </w:pPr>
    </w:p>
    <w:p w:rsidR="0079377D" w:rsidRDefault="0079377D" w:rsidP="0079377D">
      <w:pPr>
        <w:pStyle w:val="Textosinformato"/>
        <w:rPr>
          <w:rFonts w:ascii="Times New Roman" w:hAnsi="Times New Roman" w:cs="Times New Roman"/>
          <w:sz w:val="20"/>
          <w:szCs w:val="20"/>
        </w:rPr>
      </w:pPr>
      <w:r w:rsidRPr="0079377D">
        <w:rPr>
          <w:rFonts w:ascii="Times New Roman" w:hAnsi="Times New Roman" w:cs="Times New Roman"/>
          <w:sz w:val="20"/>
          <w:szCs w:val="20"/>
        </w:rPr>
        <w:t>- La incorporación de nuevos grupos de investigación al Consorcio CIBER</w:t>
      </w:r>
    </w:p>
    <w:p w:rsidR="0079377D" w:rsidRDefault="0079377D" w:rsidP="0079377D">
      <w:pPr>
        <w:pStyle w:val="Textosinformato"/>
        <w:rPr>
          <w:rFonts w:ascii="Times New Roman" w:hAnsi="Times New Roman" w:cs="Times New Roman"/>
          <w:sz w:val="20"/>
          <w:szCs w:val="20"/>
        </w:rPr>
      </w:pPr>
    </w:p>
    <w:p w:rsidR="0079377D" w:rsidRDefault="0079377D" w:rsidP="0079377D">
      <w:pPr>
        <w:pStyle w:val="Textosinformato"/>
      </w:pPr>
      <w:r>
        <w:rPr>
          <w:rFonts w:ascii="Times New Roman" w:hAnsi="Times New Roman" w:cs="Times New Roman"/>
          <w:sz w:val="20"/>
          <w:szCs w:val="20"/>
        </w:rPr>
        <w:t>Pueden consultar los plazos de presentación de cada una de las convocatorias en</w:t>
      </w:r>
      <w:r w:rsidR="002E3D62" w:rsidRPr="0079377D">
        <w:rPr>
          <w:rFonts w:ascii="Times New Roman" w:hAnsi="Times New Roman" w:cs="Times New Roman"/>
          <w:sz w:val="20"/>
          <w:szCs w:val="20"/>
        </w:rPr>
        <w:t>:</w:t>
      </w:r>
    </w:p>
    <w:p w:rsidR="0079377D" w:rsidRDefault="00531E80" w:rsidP="0079377D">
      <w:pPr>
        <w:pStyle w:val="Textosinformato"/>
        <w:rPr>
          <w:rFonts w:ascii="Times New Roman" w:hAnsi="Times New Roman" w:cs="Times New Roman"/>
          <w:sz w:val="20"/>
          <w:szCs w:val="20"/>
        </w:rPr>
      </w:pPr>
      <w:hyperlink r:id="rId8" w:history="1">
        <w:r w:rsidR="0079377D" w:rsidRPr="00FC0AE1">
          <w:rPr>
            <w:rStyle w:val="Hipervnculo"/>
            <w:rFonts w:ascii="Times New Roman" w:hAnsi="Times New Roman" w:cs="Times New Roman"/>
            <w:sz w:val="20"/>
            <w:szCs w:val="20"/>
          </w:rPr>
          <w:t>https://www.boe.es/diario_boe/txt.php?id=BOE-B-2020-50012</w:t>
        </w:r>
      </w:hyperlink>
    </w:p>
    <w:p w:rsidR="002E3D62" w:rsidRPr="0079377D" w:rsidRDefault="0079377D" w:rsidP="0079377D">
      <w:pPr>
        <w:pStyle w:val="Textosinformato"/>
        <w:rPr>
          <w:rFonts w:ascii="Times New Roman" w:hAnsi="Times New Roman" w:cs="Times New Roman"/>
          <w:sz w:val="20"/>
          <w:szCs w:val="20"/>
        </w:rPr>
      </w:pPr>
      <w:r w:rsidRPr="0079377D">
        <w:rPr>
          <w:rFonts w:ascii="Times New Roman" w:hAnsi="Times New Roman" w:cs="Times New Roman"/>
          <w:sz w:val="20"/>
          <w:szCs w:val="20"/>
        </w:rPr>
        <w:t xml:space="preserve"> </w:t>
      </w:r>
    </w:p>
    <w:p w:rsidR="00666751" w:rsidRPr="00655AFC" w:rsidRDefault="00666751" w:rsidP="00666751">
      <w:pPr>
        <w:pStyle w:val="Textosinformato"/>
        <w:rPr>
          <w:rFonts w:ascii="Times New Roman" w:hAnsi="Times New Roman" w:cs="Times New Roman"/>
          <w:sz w:val="20"/>
          <w:szCs w:val="20"/>
        </w:rPr>
      </w:pPr>
      <w:r>
        <w:rPr>
          <w:rFonts w:ascii="Times New Roman" w:hAnsi="Times New Roman" w:cs="Times New Roman"/>
          <w:sz w:val="20"/>
          <w:szCs w:val="20"/>
        </w:rPr>
        <w:t>---------------------------------------------------------------------------------------</w:t>
      </w:r>
    </w:p>
    <w:p w:rsidR="00B55142" w:rsidRDefault="00B621B9" w:rsidP="00FD6F75">
      <w:pPr>
        <w:rPr>
          <w:rFonts w:ascii="Times New Roman" w:hAnsi="Times New Roman" w:cs="Times New Roman"/>
          <w:b/>
          <w:sz w:val="20"/>
          <w:szCs w:val="20"/>
        </w:rPr>
      </w:pPr>
      <w:r>
        <w:rPr>
          <w:rFonts w:ascii="Times New Roman" w:hAnsi="Times New Roman" w:cs="Times New Roman"/>
          <w:b/>
          <w:sz w:val="20"/>
          <w:szCs w:val="20"/>
        </w:rPr>
        <w:t>C</w:t>
      </w:r>
      <w:r w:rsidRPr="00B621B9">
        <w:rPr>
          <w:rFonts w:ascii="Times New Roman" w:hAnsi="Times New Roman" w:cs="Times New Roman"/>
          <w:b/>
          <w:sz w:val="20"/>
          <w:szCs w:val="20"/>
        </w:rPr>
        <w:t>ONVOCATORIA SELECCIÓN EVALUADORES ÁMBITO ACADÉMICO E NVESTIGADOR - DEVA-AAC</w:t>
      </w:r>
    </w:p>
    <w:p w:rsidR="00B621B9" w:rsidRDefault="00B621B9" w:rsidP="00FD6F75">
      <w:pPr>
        <w:rPr>
          <w:rFonts w:ascii="Times New Roman" w:hAnsi="Times New Roman" w:cs="Times New Roman"/>
          <w:b/>
          <w:sz w:val="20"/>
          <w:szCs w:val="20"/>
        </w:rPr>
      </w:pPr>
    </w:p>
    <w:p w:rsidR="00E9467F" w:rsidRDefault="00E9467F" w:rsidP="00E9467F">
      <w:pPr>
        <w:shd w:val="clear" w:color="auto" w:fill="FFFFFF"/>
        <w:spacing w:before="100" w:beforeAutospacing="1" w:after="100" w:afterAutospacing="1"/>
        <w:jc w:val="both"/>
        <w:rPr>
          <w:rFonts w:cstheme="minorHAnsi"/>
          <w:color w:val="333333"/>
        </w:rPr>
      </w:pPr>
      <w:r>
        <w:rPr>
          <w:rFonts w:cstheme="minorHAnsi"/>
          <w:color w:val="333333"/>
        </w:rPr>
        <w:t>Con objeto de poder llevar a cabo el proceso de renovación de las comisiones evaluadoras de la DEVA, que se realiza periódicamente, es indispensable recoger las expresiones de interés de aquellas personas de reconocida valía científica, atendiendo a los principios de mérito y capacidad y a criterios de idoneidad.  </w:t>
      </w:r>
    </w:p>
    <w:p w:rsidR="00E9467F" w:rsidRDefault="00E9467F" w:rsidP="00E9467F">
      <w:pPr>
        <w:shd w:val="clear" w:color="auto" w:fill="FFFFFF"/>
        <w:spacing w:before="100" w:beforeAutospacing="1" w:after="100" w:afterAutospacing="1"/>
        <w:jc w:val="both"/>
      </w:pPr>
      <w:r>
        <w:rPr>
          <w:rFonts w:cstheme="minorHAnsi"/>
          <w:color w:val="333333"/>
        </w:rPr>
        <w:t>Las personas interesadas en participar, p</w:t>
      </w:r>
      <w:r>
        <w:rPr>
          <w:rFonts w:cstheme="minorHAnsi"/>
        </w:rPr>
        <w:t xml:space="preserve">odrán acceder a ella a través de nuestra la web </w:t>
      </w:r>
      <w:hyperlink r:id="rId9" w:history="1">
        <w:r>
          <w:rPr>
            <w:rStyle w:val="Hipervnculo"/>
          </w:rPr>
          <w:t>http://deva.aac.es/bancoEvaluadores/convocatoria.html</w:t>
        </w:r>
      </w:hyperlink>
      <w:r>
        <w:t xml:space="preserve"> </w:t>
      </w:r>
      <w:r>
        <w:rPr>
          <w:rFonts w:cstheme="minorHAnsi"/>
        </w:rPr>
        <w:t xml:space="preserve">o directamente en el banco de evaluadores  </w:t>
      </w:r>
      <w:hyperlink r:id="rId10" w:history="1">
        <w:r>
          <w:rPr>
            <w:rStyle w:val="Hipervnculo"/>
            <w:rFonts w:cstheme="minorHAnsi"/>
          </w:rPr>
          <w:t>http://deva.aac.es/bancoEvaluadores/</w:t>
        </w:r>
      </w:hyperlink>
      <w:r>
        <w:rPr>
          <w:rFonts w:cstheme="minorHAnsi"/>
        </w:rPr>
        <w:t xml:space="preserve">, cumplimentando la ficha que aparece al pulsar </w:t>
      </w:r>
      <w:r>
        <w:rPr>
          <w:rFonts w:cstheme="minorHAnsi"/>
          <w:bCs/>
        </w:rPr>
        <w:t>Nuevo Registro Perfil Docente/Investigador</w:t>
      </w:r>
      <w:r>
        <w:rPr>
          <w:rFonts w:cstheme="minorHAnsi"/>
        </w:rPr>
        <w:t>.</w:t>
      </w:r>
    </w:p>
    <w:p w:rsidR="00B621B9" w:rsidRDefault="00B621B9" w:rsidP="00FD6F75">
      <w:pPr>
        <w:rPr>
          <w:rFonts w:ascii="Times New Roman" w:hAnsi="Times New Roman" w:cs="Times New Roman"/>
          <w:b/>
          <w:sz w:val="20"/>
          <w:szCs w:val="20"/>
        </w:rPr>
      </w:pPr>
    </w:p>
    <w:p w:rsidR="00B621B9" w:rsidRPr="00655AFC" w:rsidRDefault="00B621B9" w:rsidP="00B621B9">
      <w:pPr>
        <w:pStyle w:val="Textosinformato"/>
        <w:rPr>
          <w:rFonts w:ascii="Times New Roman" w:hAnsi="Times New Roman" w:cs="Times New Roman"/>
          <w:sz w:val="20"/>
          <w:szCs w:val="20"/>
        </w:rPr>
      </w:pPr>
      <w:r>
        <w:rPr>
          <w:rFonts w:ascii="Times New Roman" w:hAnsi="Times New Roman" w:cs="Times New Roman"/>
          <w:sz w:val="20"/>
          <w:szCs w:val="20"/>
        </w:rPr>
        <w:t>---------------------------------------------------------------------------------------</w:t>
      </w:r>
    </w:p>
    <w:p w:rsidR="006F7631" w:rsidRPr="00655AFC" w:rsidRDefault="006F7631" w:rsidP="006F7631">
      <w:pPr>
        <w:pStyle w:val="Textosinformato"/>
        <w:rPr>
          <w:rFonts w:ascii="Times New Roman" w:hAnsi="Times New Roman" w:cs="Times New Roman"/>
          <w:sz w:val="20"/>
          <w:szCs w:val="20"/>
        </w:rPr>
      </w:pPr>
    </w:p>
    <w:p w:rsidR="00531E80" w:rsidRPr="00531E80" w:rsidRDefault="00531E80" w:rsidP="00531E80">
      <w:pPr>
        <w:pStyle w:val="Textosinformato"/>
        <w:numPr>
          <w:ilvl w:val="0"/>
          <w:numId w:val="1"/>
        </w:numPr>
        <w:rPr>
          <w:rFonts w:ascii="Times New Roman" w:hAnsi="Times New Roman" w:cs="Times New Roman"/>
          <w:b/>
          <w:sz w:val="20"/>
          <w:szCs w:val="20"/>
          <w:lang w:val="en-US"/>
        </w:rPr>
      </w:pPr>
      <w:r w:rsidRPr="00531E80">
        <w:rPr>
          <w:rFonts w:ascii="Times New Roman" w:hAnsi="Times New Roman" w:cs="Times New Roman"/>
          <w:b/>
          <w:sz w:val="20"/>
          <w:szCs w:val="20"/>
          <w:lang w:val="en-US"/>
        </w:rPr>
        <w:t>INTERNATIONAL SCHOOL ON MODELING NATURE (</w:t>
      </w:r>
      <w:proofErr w:type="spellStart"/>
      <w:r w:rsidRPr="00531E80">
        <w:rPr>
          <w:rFonts w:ascii="Times New Roman" w:hAnsi="Times New Roman" w:cs="Times New Roman"/>
          <w:b/>
          <w:sz w:val="20"/>
          <w:szCs w:val="20"/>
          <w:lang w:val="en-US"/>
        </w:rPr>
        <w:t>MNat</w:t>
      </w:r>
      <w:proofErr w:type="spellEnd"/>
      <w:r w:rsidRPr="00531E80">
        <w:rPr>
          <w:rFonts w:ascii="Times New Roman" w:hAnsi="Times New Roman" w:cs="Times New Roman"/>
          <w:b/>
          <w:sz w:val="20"/>
          <w:szCs w:val="20"/>
          <w:lang w:val="en-US"/>
        </w:rPr>
        <w:t>)</w:t>
      </w:r>
      <w:r w:rsidRPr="00531E80">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Pr="00531E80">
        <w:rPr>
          <w:rFonts w:ascii="Times New Roman" w:hAnsi="Times New Roman" w:cs="Times New Roman"/>
          <w:b/>
          <w:sz w:val="20"/>
          <w:szCs w:val="20"/>
          <w:lang w:val="en-US"/>
        </w:rPr>
        <w:t>BIOMAT 2021 Granada</w:t>
      </w:r>
    </w:p>
    <w:p w:rsidR="00531E80" w:rsidRPr="00531E80" w:rsidRDefault="00531E80" w:rsidP="00531E80">
      <w:pPr>
        <w:pStyle w:val="Textosinformato"/>
        <w:rPr>
          <w:rFonts w:ascii="Times New Roman" w:hAnsi="Times New Roman" w:cs="Times New Roman"/>
          <w:b/>
          <w:sz w:val="20"/>
          <w:szCs w:val="20"/>
          <w:lang w:val="en-US"/>
        </w:rPr>
      </w:pPr>
    </w:p>
    <w:p w:rsidR="00531E80" w:rsidRPr="00531E80" w:rsidRDefault="00531E80" w:rsidP="00531E80">
      <w:pPr>
        <w:pStyle w:val="Textosinformato"/>
        <w:rPr>
          <w:rFonts w:ascii="Times New Roman" w:hAnsi="Times New Roman" w:cs="Times New Roman"/>
          <w:b/>
          <w:sz w:val="20"/>
          <w:szCs w:val="20"/>
          <w:lang w:val="en-US"/>
        </w:rPr>
      </w:pPr>
      <w:r w:rsidRPr="00531E80">
        <w:rPr>
          <w:rFonts w:ascii="Times New Roman" w:hAnsi="Times New Roman" w:cs="Times New Roman"/>
          <w:b/>
          <w:sz w:val="20"/>
          <w:szCs w:val="20"/>
          <w:lang w:val="en-US"/>
        </w:rPr>
        <w:t>Mathematical Modeling, Mechanics and Biology</w:t>
      </w:r>
    </w:p>
    <w:p w:rsidR="00531E80" w:rsidRDefault="00531E80" w:rsidP="00531E80">
      <w:pPr>
        <w:pStyle w:val="Textosinformato"/>
        <w:rPr>
          <w:rFonts w:ascii="Times New Roman" w:hAnsi="Times New Roman" w:cs="Times New Roman"/>
          <w:b/>
          <w:sz w:val="20"/>
          <w:szCs w:val="20"/>
          <w:lang w:val="en-US"/>
        </w:rPr>
      </w:pPr>
    </w:p>
    <w:p w:rsidR="00531E80" w:rsidRPr="00531E80" w:rsidRDefault="00531E80" w:rsidP="00531E80">
      <w:pPr>
        <w:pStyle w:val="Textosinformato"/>
        <w:jc w:val="both"/>
        <w:rPr>
          <w:rFonts w:ascii="Times New Roman" w:hAnsi="Times New Roman" w:cs="Times New Roman"/>
          <w:sz w:val="20"/>
          <w:szCs w:val="20"/>
          <w:lang w:val="en-US"/>
        </w:rPr>
      </w:pPr>
      <w:r w:rsidRPr="00531E80">
        <w:rPr>
          <w:rFonts w:ascii="Times New Roman" w:hAnsi="Times New Roman" w:cs="Times New Roman"/>
          <w:sz w:val="20"/>
          <w:szCs w:val="20"/>
          <w:lang w:val="en-US"/>
        </w:rPr>
        <w:t>A course organized in a series of weekly seminars on current topics of mathematical modeling in developmental biology, biophysics, biomechanics and biomedicine aimed at researchers in training and the entire scientific community.</w:t>
      </w:r>
    </w:p>
    <w:p w:rsidR="00531E80" w:rsidRPr="00531E80" w:rsidRDefault="00531E80" w:rsidP="00531E80">
      <w:pPr>
        <w:pStyle w:val="Textosinformato"/>
        <w:jc w:val="both"/>
        <w:rPr>
          <w:rFonts w:ascii="Times New Roman" w:hAnsi="Times New Roman" w:cs="Times New Roman"/>
          <w:sz w:val="20"/>
          <w:szCs w:val="20"/>
        </w:rPr>
      </w:pPr>
      <w:proofErr w:type="gramStart"/>
      <w:r w:rsidRPr="00531E80">
        <w:rPr>
          <w:rFonts w:ascii="Times New Roman" w:hAnsi="Times New Roman" w:cs="Times New Roman"/>
          <w:sz w:val="20"/>
          <w:szCs w:val="20"/>
          <w:lang w:val="en-US"/>
        </w:rPr>
        <w:t>List of extended 1-hour seminars starting at 16:30 hours (EU time).</w:t>
      </w:r>
      <w:proofErr w:type="gramEnd"/>
      <w:r w:rsidRPr="00531E80">
        <w:rPr>
          <w:rFonts w:ascii="Times New Roman" w:hAnsi="Times New Roman" w:cs="Times New Roman"/>
          <w:sz w:val="20"/>
          <w:szCs w:val="20"/>
          <w:lang w:val="en-US"/>
        </w:rPr>
        <w:t xml:space="preserve"> </w:t>
      </w:r>
      <w:proofErr w:type="spellStart"/>
      <w:r w:rsidRPr="00531E80">
        <w:rPr>
          <w:rFonts w:ascii="Times New Roman" w:hAnsi="Times New Roman" w:cs="Times New Roman"/>
          <w:sz w:val="20"/>
          <w:szCs w:val="20"/>
        </w:rPr>
        <w:t>They</w:t>
      </w:r>
      <w:proofErr w:type="spellEnd"/>
      <w:r w:rsidRPr="00531E80">
        <w:rPr>
          <w:rFonts w:ascii="Times New Roman" w:hAnsi="Times New Roman" w:cs="Times New Roman"/>
          <w:sz w:val="20"/>
          <w:szCs w:val="20"/>
        </w:rPr>
        <w:t xml:space="preserve"> are open </w:t>
      </w:r>
      <w:proofErr w:type="spellStart"/>
      <w:r w:rsidRPr="00531E80">
        <w:rPr>
          <w:rFonts w:ascii="Times New Roman" w:hAnsi="Times New Roman" w:cs="Times New Roman"/>
          <w:sz w:val="20"/>
          <w:szCs w:val="20"/>
        </w:rPr>
        <w:t>seminars</w:t>
      </w:r>
      <w:proofErr w:type="spellEnd"/>
      <w:r w:rsidRPr="00531E80">
        <w:rPr>
          <w:rFonts w:ascii="Times New Roman" w:hAnsi="Times New Roman" w:cs="Times New Roman"/>
          <w:sz w:val="20"/>
          <w:szCs w:val="20"/>
        </w:rPr>
        <w:t xml:space="preserve"> </w:t>
      </w:r>
      <w:proofErr w:type="spellStart"/>
      <w:r w:rsidRPr="00531E80">
        <w:rPr>
          <w:rFonts w:ascii="Times New Roman" w:hAnsi="Times New Roman" w:cs="Times New Roman"/>
          <w:sz w:val="20"/>
          <w:szCs w:val="20"/>
        </w:rPr>
        <w:t>but</w:t>
      </w:r>
      <w:proofErr w:type="spellEnd"/>
      <w:r w:rsidRPr="00531E80">
        <w:rPr>
          <w:rFonts w:ascii="Times New Roman" w:hAnsi="Times New Roman" w:cs="Times New Roman"/>
          <w:sz w:val="20"/>
          <w:szCs w:val="20"/>
        </w:rPr>
        <w:t xml:space="preserve"> </w:t>
      </w:r>
      <w:proofErr w:type="spellStart"/>
      <w:r w:rsidRPr="00531E80">
        <w:rPr>
          <w:rFonts w:ascii="Times New Roman" w:hAnsi="Times New Roman" w:cs="Times New Roman"/>
          <w:sz w:val="20"/>
          <w:szCs w:val="20"/>
        </w:rPr>
        <w:t>require</w:t>
      </w:r>
      <w:proofErr w:type="spellEnd"/>
      <w:r w:rsidRPr="00531E80">
        <w:rPr>
          <w:rFonts w:ascii="Times New Roman" w:hAnsi="Times New Roman" w:cs="Times New Roman"/>
          <w:sz w:val="20"/>
          <w:szCs w:val="20"/>
        </w:rPr>
        <w:t xml:space="preserve"> prior </w:t>
      </w:r>
      <w:proofErr w:type="spellStart"/>
      <w:r w:rsidRPr="00531E80">
        <w:rPr>
          <w:rFonts w:ascii="Times New Roman" w:hAnsi="Times New Roman" w:cs="Times New Roman"/>
          <w:sz w:val="20"/>
          <w:szCs w:val="20"/>
        </w:rPr>
        <w:t>registration</w:t>
      </w:r>
      <w:proofErr w:type="spellEnd"/>
      <w:r w:rsidRPr="00531E80">
        <w:rPr>
          <w:rFonts w:ascii="Times New Roman" w:hAnsi="Times New Roman" w:cs="Times New Roman"/>
          <w:sz w:val="20"/>
          <w:szCs w:val="20"/>
        </w:rPr>
        <w:t xml:space="preserve"> at</w:t>
      </w:r>
    </w:p>
    <w:p w:rsidR="00531E80" w:rsidRPr="00531E80" w:rsidRDefault="00531E80" w:rsidP="00531E80">
      <w:pPr>
        <w:pStyle w:val="Textosinformato"/>
        <w:jc w:val="both"/>
        <w:rPr>
          <w:rFonts w:ascii="Times New Roman" w:hAnsi="Times New Roman" w:cs="Times New Roman"/>
          <w:sz w:val="20"/>
          <w:szCs w:val="20"/>
        </w:rPr>
      </w:pPr>
    </w:p>
    <w:p w:rsidR="00531E80" w:rsidRPr="00531E80" w:rsidRDefault="00531E80" w:rsidP="00531E80">
      <w:pPr>
        <w:pStyle w:val="Textosinformato"/>
        <w:jc w:val="both"/>
        <w:rPr>
          <w:rFonts w:ascii="Times New Roman" w:hAnsi="Times New Roman" w:cs="Times New Roman"/>
          <w:sz w:val="20"/>
          <w:szCs w:val="20"/>
        </w:rPr>
      </w:pPr>
      <w:r w:rsidRPr="00531E80">
        <w:rPr>
          <w:rFonts w:ascii="Times New Roman" w:hAnsi="Times New Roman" w:cs="Times New Roman"/>
          <w:sz w:val="20"/>
          <w:szCs w:val="20"/>
        </w:rPr>
        <w:t>https://www.modelingnature.org/internationalphdschool2021</w:t>
      </w:r>
    </w:p>
    <w:p w:rsidR="00531E80" w:rsidRDefault="00531E80" w:rsidP="00531E80">
      <w:pPr>
        <w:pStyle w:val="Textosinformato"/>
        <w:jc w:val="both"/>
        <w:rPr>
          <w:rFonts w:ascii="Times New Roman" w:hAnsi="Times New Roman" w:cs="Times New Roman"/>
          <w:sz w:val="20"/>
          <w:szCs w:val="20"/>
        </w:rPr>
      </w:pPr>
    </w:p>
    <w:p w:rsidR="00531E80" w:rsidRPr="00531E80" w:rsidRDefault="00531E80" w:rsidP="00531E80">
      <w:pPr>
        <w:spacing w:before="100" w:beforeAutospacing="1" w:after="100" w:afterAutospacing="1"/>
        <w:outlineLvl w:val="0"/>
        <w:rPr>
          <w:rFonts w:ascii="Times New Roman" w:eastAsia="Times New Roman" w:hAnsi="Times New Roman" w:cs="Times New Roman"/>
          <w:b/>
          <w:bCs/>
          <w:kern w:val="36"/>
          <w:sz w:val="48"/>
          <w:szCs w:val="48"/>
          <w:lang w:eastAsia="es-ES"/>
        </w:rPr>
      </w:pPr>
      <w:proofErr w:type="spellStart"/>
      <w:r w:rsidRPr="00531E80">
        <w:rPr>
          <w:rFonts w:ascii="Times New Roman" w:eastAsia="Times New Roman" w:hAnsi="Times New Roman" w:cs="Times New Roman"/>
          <w:b/>
          <w:bCs/>
          <w:color w:val="1B5966"/>
          <w:kern w:val="36"/>
          <w:sz w:val="24"/>
          <w:szCs w:val="24"/>
          <w:lang w:eastAsia="es-ES"/>
        </w:rPr>
        <w:t>Seminars</w:t>
      </w:r>
      <w:proofErr w:type="spellEnd"/>
    </w:p>
    <w:p w:rsidR="00531E80" w:rsidRPr="00531E80" w:rsidRDefault="00531E80" w:rsidP="00531E80">
      <w:pPr>
        <w:ind w:left="720" w:hanging="360"/>
        <w:rPr>
          <w:rFonts w:ascii="Times New Roman" w:eastAsia="Times New Roman" w:hAnsi="Times New Roman" w:cs="Times New Roman"/>
          <w:sz w:val="24"/>
          <w:szCs w:val="24"/>
          <w:lang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eastAsia="es-ES"/>
        </w:rPr>
        <w:t xml:space="preserve">       </w:t>
      </w:r>
      <w:proofErr w:type="spellStart"/>
      <w:r w:rsidRPr="00531E80">
        <w:rPr>
          <w:rFonts w:ascii="Times New Roman" w:eastAsia="Times New Roman" w:hAnsi="Times New Roman" w:cs="Times New Roman"/>
          <w:i/>
          <w:iCs/>
          <w:lang w:eastAsia="es-ES"/>
        </w:rPr>
        <w:t>February</w:t>
      </w:r>
      <w:proofErr w:type="spellEnd"/>
      <w:r w:rsidRPr="00531E80">
        <w:rPr>
          <w:rFonts w:ascii="Times New Roman" w:eastAsia="Times New Roman" w:hAnsi="Times New Roman" w:cs="Times New Roman"/>
          <w:i/>
          <w:iCs/>
          <w:lang w:eastAsia="es-ES"/>
        </w:rPr>
        <w:t xml:space="preserve"> 3:</w:t>
      </w:r>
      <w:r w:rsidRPr="00531E80">
        <w:rPr>
          <w:rFonts w:ascii="Times New Roman" w:eastAsia="Times New Roman" w:hAnsi="Times New Roman" w:cs="Times New Roman"/>
          <w:lang w:eastAsia="es-ES"/>
        </w:rPr>
        <w:t xml:space="preserve"> José Antonio Carrillo, </w:t>
      </w:r>
      <w:proofErr w:type="spellStart"/>
      <w:r w:rsidRPr="00531E80">
        <w:rPr>
          <w:rFonts w:ascii="Times New Roman" w:eastAsia="Times New Roman" w:hAnsi="Times New Roman" w:cs="Times New Roman"/>
          <w:lang w:eastAsia="es-ES"/>
        </w:rPr>
        <w:t>University</w:t>
      </w:r>
      <w:proofErr w:type="spellEnd"/>
      <w:r w:rsidRPr="00531E80">
        <w:rPr>
          <w:rFonts w:ascii="Times New Roman" w:eastAsia="Times New Roman" w:hAnsi="Times New Roman" w:cs="Times New Roman"/>
          <w:lang w:eastAsia="es-ES"/>
        </w:rPr>
        <w:t xml:space="preserve"> of Oxford, UK      </w:t>
      </w:r>
    </w:p>
    <w:p w:rsidR="00531E80" w:rsidRPr="00531E80" w:rsidRDefault="00531E80" w:rsidP="00531E80">
      <w:pPr>
        <w:ind w:left="72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Aggregation-Diffusion models for differential adhesion and applications</w:t>
      </w:r>
    </w:p>
    <w:p w:rsidR="00531E80" w:rsidRPr="00531E80" w:rsidRDefault="00531E80" w:rsidP="00531E80">
      <w:pPr>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 </w:t>
      </w:r>
    </w:p>
    <w:p w:rsidR="00531E80" w:rsidRPr="00531E80" w:rsidRDefault="00531E80" w:rsidP="00531E80">
      <w:pPr>
        <w:ind w:left="720" w:hanging="360"/>
        <w:rPr>
          <w:rFonts w:ascii="Times New Roman" w:eastAsia="Times New Roman" w:hAnsi="Times New Roman" w:cs="Times New Roman"/>
          <w:sz w:val="24"/>
          <w:szCs w:val="24"/>
          <w:lang w:val="en-US"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val="en-US" w:eastAsia="es-ES"/>
        </w:rPr>
        <w:t xml:space="preserve">       </w:t>
      </w:r>
      <w:r w:rsidRPr="00531E80">
        <w:rPr>
          <w:rFonts w:ascii="Times New Roman" w:eastAsia="Times New Roman" w:hAnsi="Times New Roman" w:cs="Times New Roman"/>
          <w:i/>
          <w:iCs/>
          <w:lang w:val="en-US" w:eastAsia="es-ES"/>
        </w:rPr>
        <w:t>February 10:</w:t>
      </w:r>
      <w:r w:rsidRPr="00531E80">
        <w:rPr>
          <w:rFonts w:ascii="Times New Roman" w:eastAsia="Times New Roman" w:hAnsi="Times New Roman" w:cs="Times New Roman"/>
          <w:lang w:val="en-US" w:eastAsia="es-ES"/>
        </w:rPr>
        <w:t xml:space="preserve"> Nicola </w:t>
      </w:r>
      <w:proofErr w:type="spellStart"/>
      <w:r w:rsidRPr="00531E80">
        <w:rPr>
          <w:rFonts w:ascii="Times New Roman" w:eastAsia="Times New Roman" w:hAnsi="Times New Roman" w:cs="Times New Roman"/>
          <w:lang w:val="en-US" w:eastAsia="es-ES"/>
        </w:rPr>
        <w:t>Bellomo</w:t>
      </w:r>
      <w:proofErr w:type="spellEnd"/>
      <w:r w:rsidRPr="00531E80">
        <w:rPr>
          <w:rFonts w:ascii="Times New Roman" w:eastAsia="Times New Roman" w:hAnsi="Times New Roman" w:cs="Times New Roman"/>
          <w:lang w:val="en-US" w:eastAsia="es-ES"/>
        </w:rPr>
        <w:t>, University of Granada, Spain    </w:t>
      </w:r>
    </w:p>
    <w:p w:rsidR="00531E80" w:rsidRPr="00531E80" w:rsidRDefault="00531E80" w:rsidP="00531E80">
      <w:pPr>
        <w:ind w:left="72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Mathematical Models for Covid-19 Pandemics in a Globally Connected World</w:t>
      </w:r>
    </w:p>
    <w:p w:rsidR="00531E80" w:rsidRPr="00531E80" w:rsidRDefault="00531E80" w:rsidP="00531E80">
      <w:pPr>
        <w:ind w:firstLine="6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 </w:t>
      </w:r>
    </w:p>
    <w:p w:rsidR="00531E80" w:rsidRPr="00531E80" w:rsidRDefault="00531E80" w:rsidP="00531E80">
      <w:pPr>
        <w:ind w:left="720" w:hanging="360"/>
        <w:rPr>
          <w:rFonts w:ascii="Times New Roman" w:eastAsia="Times New Roman" w:hAnsi="Times New Roman" w:cs="Times New Roman"/>
          <w:sz w:val="24"/>
          <w:szCs w:val="24"/>
          <w:lang w:val="en-US"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val="en-US" w:eastAsia="es-ES"/>
        </w:rPr>
        <w:t xml:space="preserve">       </w:t>
      </w:r>
      <w:r w:rsidRPr="00531E80">
        <w:rPr>
          <w:rFonts w:ascii="Times New Roman" w:eastAsia="Times New Roman" w:hAnsi="Times New Roman" w:cs="Times New Roman"/>
          <w:i/>
          <w:iCs/>
          <w:lang w:val="en-US" w:eastAsia="es-ES"/>
        </w:rPr>
        <w:t>February 17:</w:t>
      </w:r>
      <w:r w:rsidRPr="00531E80">
        <w:rPr>
          <w:rFonts w:ascii="Times New Roman" w:eastAsia="Times New Roman" w:hAnsi="Times New Roman" w:cs="Times New Roman"/>
          <w:lang w:val="en-US" w:eastAsia="es-ES"/>
        </w:rPr>
        <w:t xml:space="preserve"> Alex Mogilner, Courant Institute, New York, USA    </w:t>
      </w:r>
    </w:p>
    <w:p w:rsidR="00531E80" w:rsidRPr="00531E80" w:rsidRDefault="00531E80" w:rsidP="00531E80">
      <w:pPr>
        <w:ind w:left="72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Mathematics of Mitotic Spindle</w:t>
      </w:r>
    </w:p>
    <w:p w:rsidR="00531E80" w:rsidRPr="00531E80" w:rsidRDefault="00531E80" w:rsidP="00531E80">
      <w:pPr>
        <w:ind w:firstLine="6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 </w:t>
      </w:r>
    </w:p>
    <w:p w:rsidR="00531E80" w:rsidRPr="00531E80" w:rsidRDefault="00531E80" w:rsidP="00531E80">
      <w:pPr>
        <w:ind w:left="720" w:hanging="360"/>
        <w:rPr>
          <w:rFonts w:ascii="Times New Roman" w:eastAsia="Times New Roman" w:hAnsi="Times New Roman" w:cs="Times New Roman"/>
          <w:sz w:val="24"/>
          <w:szCs w:val="24"/>
          <w:lang w:val="en-US"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val="en-US" w:eastAsia="es-ES"/>
        </w:rPr>
        <w:t xml:space="preserve">       </w:t>
      </w:r>
      <w:r w:rsidRPr="00531E80">
        <w:rPr>
          <w:rFonts w:ascii="Times New Roman" w:eastAsia="Times New Roman" w:hAnsi="Times New Roman" w:cs="Times New Roman"/>
          <w:i/>
          <w:iCs/>
          <w:lang w:val="en-US" w:eastAsia="es-ES"/>
        </w:rPr>
        <w:t>February 24:</w:t>
      </w:r>
      <w:r w:rsidRPr="00531E80">
        <w:rPr>
          <w:rFonts w:ascii="Times New Roman" w:eastAsia="Times New Roman" w:hAnsi="Times New Roman" w:cs="Times New Roman"/>
          <w:lang w:val="en-US" w:eastAsia="es-ES"/>
        </w:rPr>
        <w:t xml:space="preserve"> Anna </w:t>
      </w:r>
      <w:proofErr w:type="spellStart"/>
      <w:r w:rsidRPr="00531E80">
        <w:rPr>
          <w:rFonts w:ascii="Times New Roman" w:eastAsia="Times New Roman" w:hAnsi="Times New Roman" w:cs="Times New Roman"/>
          <w:lang w:val="en-US" w:eastAsia="es-ES"/>
        </w:rPr>
        <w:t>Marciniak-Czochra</w:t>
      </w:r>
      <w:proofErr w:type="spellEnd"/>
      <w:r w:rsidRPr="00531E80">
        <w:rPr>
          <w:rFonts w:ascii="Times New Roman" w:eastAsia="Times New Roman" w:hAnsi="Times New Roman" w:cs="Times New Roman"/>
          <w:lang w:val="en-US" w:eastAsia="es-ES"/>
        </w:rPr>
        <w:t>, Heidelberg University, Germany    </w:t>
      </w:r>
    </w:p>
    <w:p w:rsidR="00531E80" w:rsidRPr="00531E80" w:rsidRDefault="00531E80" w:rsidP="00531E80">
      <w:pPr>
        <w:ind w:left="72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TBA</w:t>
      </w:r>
    </w:p>
    <w:p w:rsidR="00531E80" w:rsidRPr="00531E80" w:rsidRDefault="00531E80" w:rsidP="00531E80">
      <w:pPr>
        <w:ind w:firstLine="6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 </w:t>
      </w:r>
    </w:p>
    <w:p w:rsidR="00531E80" w:rsidRPr="00531E80" w:rsidRDefault="00531E80" w:rsidP="00531E80">
      <w:pPr>
        <w:ind w:left="720" w:hanging="360"/>
        <w:rPr>
          <w:rFonts w:ascii="Times New Roman" w:eastAsia="Times New Roman" w:hAnsi="Times New Roman" w:cs="Times New Roman"/>
          <w:sz w:val="24"/>
          <w:szCs w:val="24"/>
          <w:lang w:val="en-US"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val="en-US" w:eastAsia="es-ES"/>
        </w:rPr>
        <w:t xml:space="preserve">       </w:t>
      </w:r>
      <w:r w:rsidRPr="00531E80">
        <w:rPr>
          <w:rFonts w:ascii="Times New Roman" w:eastAsia="Times New Roman" w:hAnsi="Times New Roman" w:cs="Times New Roman"/>
          <w:i/>
          <w:iCs/>
          <w:lang w:val="en-US" w:eastAsia="es-ES"/>
        </w:rPr>
        <w:t>March 3:</w:t>
      </w:r>
      <w:r w:rsidRPr="00531E80">
        <w:rPr>
          <w:rFonts w:ascii="Times New Roman" w:eastAsia="Times New Roman" w:hAnsi="Times New Roman" w:cs="Times New Roman"/>
          <w:lang w:val="en-US" w:eastAsia="es-ES"/>
        </w:rPr>
        <w:t xml:space="preserve"> </w:t>
      </w:r>
      <w:proofErr w:type="spellStart"/>
      <w:r w:rsidRPr="00531E80">
        <w:rPr>
          <w:rFonts w:ascii="Times New Roman" w:eastAsia="Times New Roman" w:hAnsi="Times New Roman" w:cs="Times New Roman"/>
          <w:lang w:val="en-US" w:eastAsia="es-ES"/>
        </w:rPr>
        <w:t>Benoît</w:t>
      </w:r>
      <w:proofErr w:type="spellEnd"/>
      <w:r w:rsidRPr="00531E80">
        <w:rPr>
          <w:rFonts w:ascii="Times New Roman" w:eastAsia="Times New Roman" w:hAnsi="Times New Roman" w:cs="Times New Roman"/>
          <w:lang w:val="en-US" w:eastAsia="es-ES"/>
        </w:rPr>
        <w:t xml:space="preserve"> </w:t>
      </w:r>
      <w:proofErr w:type="spellStart"/>
      <w:proofErr w:type="gramStart"/>
      <w:r w:rsidRPr="00531E80">
        <w:rPr>
          <w:rFonts w:ascii="Times New Roman" w:eastAsia="Times New Roman" w:hAnsi="Times New Roman" w:cs="Times New Roman"/>
          <w:lang w:val="en-US" w:eastAsia="es-ES"/>
        </w:rPr>
        <w:t>Ladoux</w:t>
      </w:r>
      <w:proofErr w:type="spellEnd"/>
      <w:r w:rsidRPr="00531E80">
        <w:rPr>
          <w:rFonts w:ascii="Times New Roman" w:eastAsia="Times New Roman" w:hAnsi="Times New Roman" w:cs="Times New Roman"/>
          <w:lang w:val="en-US" w:eastAsia="es-ES"/>
        </w:rPr>
        <w:t> ,</w:t>
      </w:r>
      <w:proofErr w:type="gramEnd"/>
      <w:r w:rsidRPr="00531E80">
        <w:rPr>
          <w:rFonts w:ascii="Times New Roman" w:eastAsia="Times New Roman" w:hAnsi="Times New Roman" w:cs="Times New Roman"/>
          <w:lang w:val="en-US" w:eastAsia="es-ES"/>
        </w:rPr>
        <w:t> Jacques Monod Institute, CNRS &amp; University of Paris, France          </w:t>
      </w:r>
    </w:p>
    <w:p w:rsidR="00531E80" w:rsidRPr="00531E80" w:rsidRDefault="00531E80" w:rsidP="00531E80">
      <w:pPr>
        <w:ind w:left="72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TBA</w:t>
      </w:r>
    </w:p>
    <w:p w:rsidR="00531E80" w:rsidRPr="00531E80" w:rsidRDefault="00531E80" w:rsidP="00531E80">
      <w:pPr>
        <w:ind w:firstLine="6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 </w:t>
      </w:r>
    </w:p>
    <w:p w:rsidR="00531E80" w:rsidRPr="00531E80" w:rsidRDefault="00531E80" w:rsidP="00531E80">
      <w:pPr>
        <w:ind w:left="720" w:hanging="360"/>
        <w:rPr>
          <w:rFonts w:ascii="Times New Roman" w:eastAsia="Times New Roman" w:hAnsi="Times New Roman" w:cs="Times New Roman"/>
          <w:sz w:val="24"/>
          <w:szCs w:val="24"/>
          <w:lang w:val="en-US"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val="en-US" w:eastAsia="es-ES"/>
        </w:rPr>
        <w:t xml:space="preserve">       </w:t>
      </w:r>
      <w:r w:rsidRPr="00531E80">
        <w:rPr>
          <w:rFonts w:ascii="Times New Roman" w:eastAsia="Times New Roman" w:hAnsi="Times New Roman" w:cs="Times New Roman"/>
          <w:i/>
          <w:iCs/>
          <w:lang w:val="en-US" w:eastAsia="es-ES"/>
        </w:rPr>
        <w:t xml:space="preserve">March 10: </w:t>
      </w:r>
      <w:r w:rsidRPr="00531E80">
        <w:rPr>
          <w:rFonts w:ascii="Times New Roman" w:eastAsia="Times New Roman" w:hAnsi="Times New Roman" w:cs="Times New Roman"/>
          <w:lang w:val="en-US" w:eastAsia="es-ES"/>
        </w:rPr>
        <w:t xml:space="preserve">Thomas </w:t>
      </w:r>
      <w:proofErr w:type="spellStart"/>
      <w:r w:rsidRPr="00531E80">
        <w:rPr>
          <w:rFonts w:ascii="Times New Roman" w:eastAsia="Times New Roman" w:hAnsi="Times New Roman" w:cs="Times New Roman"/>
          <w:lang w:val="en-US" w:eastAsia="es-ES"/>
        </w:rPr>
        <w:t>Hillen</w:t>
      </w:r>
      <w:proofErr w:type="spellEnd"/>
      <w:r w:rsidRPr="00531E80">
        <w:rPr>
          <w:rFonts w:ascii="Times New Roman" w:eastAsia="Times New Roman" w:hAnsi="Times New Roman" w:cs="Times New Roman"/>
          <w:lang w:val="en-US" w:eastAsia="es-ES"/>
        </w:rPr>
        <w:t>, University of Alberta, Canada        </w:t>
      </w:r>
    </w:p>
    <w:p w:rsidR="00531E80" w:rsidRPr="00531E80" w:rsidRDefault="00531E80" w:rsidP="00531E80">
      <w:pPr>
        <w:ind w:left="72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Mathematical Modelling of Metastasis</w:t>
      </w:r>
    </w:p>
    <w:p w:rsidR="00531E80" w:rsidRPr="00531E80" w:rsidRDefault="00531E80" w:rsidP="00531E80">
      <w:pPr>
        <w:ind w:firstLine="6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 </w:t>
      </w:r>
    </w:p>
    <w:p w:rsidR="00531E80" w:rsidRPr="00531E80" w:rsidRDefault="00531E80" w:rsidP="00531E80">
      <w:pPr>
        <w:ind w:left="720" w:hanging="360"/>
        <w:rPr>
          <w:rFonts w:ascii="Times New Roman" w:eastAsia="Times New Roman" w:hAnsi="Times New Roman" w:cs="Times New Roman"/>
          <w:sz w:val="24"/>
          <w:szCs w:val="24"/>
          <w:lang w:val="en-US"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val="en-US" w:eastAsia="es-ES"/>
        </w:rPr>
        <w:t xml:space="preserve">       </w:t>
      </w:r>
      <w:r w:rsidRPr="00531E80">
        <w:rPr>
          <w:rFonts w:ascii="Times New Roman" w:eastAsia="Times New Roman" w:hAnsi="Times New Roman" w:cs="Times New Roman"/>
          <w:i/>
          <w:iCs/>
          <w:lang w:val="en-US" w:eastAsia="es-ES"/>
        </w:rPr>
        <w:t>March 17:</w:t>
      </w:r>
      <w:r w:rsidRPr="00531E80">
        <w:rPr>
          <w:rFonts w:ascii="Times New Roman" w:eastAsia="Times New Roman" w:hAnsi="Times New Roman" w:cs="Times New Roman"/>
          <w:lang w:val="en-US" w:eastAsia="es-ES"/>
        </w:rPr>
        <w:t xml:space="preserve"> Andreas Deutsch, Technical University of Dresden, Germany</w:t>
      </w:r>
    </w:p>
    <w:p w:rsidR="00531E80" w:rsidRPr="00531E80" w:rsidRDefault="00531E80" w:rsidP="00531E80">
      <w:pPr>
        <w:ind w:left="72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Collective effects in cancer invasion and progression</w:t>
      </w:r>
    </w:p>
    <w:p w:rsidR="00531E80" w:rsidRPr="00531E80" w:rsidRDefault="00531E80" w:rsidP="00531E80">
      <w:pPr>
        <w:ind w:firstLine="1380"/>
        <w:rPr>
          <w:rFonts w:ascii="Times New Roman" w:eastAsia="Times New Roman" w:hAnsi="Times New Roman" w:cs="Times New Roman"/>
          <w:sz w:val="24"/>
          <w:szCs w:val="24"/>
          <w:lang w:val="en-US" w:eastAsia="es-ES"/>
        </w:rPr>
      </w:pPr>
      <w:r w:rsidRPr="00531E80">
        <w:rPr>
          <w:rFonts w:ascii="Times New Roman" w:eastAsia="Times New Roman" w:hAnsi="Times New Roman" w:cs="Times New Roman"/>
          <w:lang w:val="en-US" w:eastAsia="es-ES"/>
        </w:rPr>
        <w:t> </w:t>
      </w:r>
    </w:p>
    <w:p w:rsidR="00531E80" w:rsidRPr="00531E80" w:rsidRDefault="00531E80" w:rsidP="00531E80">
      <w:pPr>
        <w:ind w:left="720" w:hanging="360"/>
        <w:rPr>
          <w:rFonts w:ascii="Times New Roman" w:eastAsia="Times New Roman" w:hAnsi="Times New Roman" w:cs="Times New Roman"/>
          <w:sz w:val="24"/>
          <w:szCs w:val="24"/>
          <w:lang w:val="en-US" w:eastAsia="es-ES"/>
        </w:rPr>
      </w:pPr>
      <w:r w:rsidRPr="00531E80">
        <w:rPr>
          <w:rFonts w:ascii="Symbol" w:eastAsia="Symbol" w:hAnsi="Symbol" w:cs="Symbol"/>
          <w:lang w:eastAsia="es-ES"/>
        </w:rPr>
        <w:t></w:t>
      </w:r>
      <w:r w:rsidRPr="00531E80">
        <w:rPr>
          <w:rFonts w:ascii="Times New Roman" w:eastAsia="Symbol" w:hAnsi="Times New Roman" w:cs="Times New Roman"/>
          <w:sz w:val="14"/>
          <w:szCs w:val="14"/>
          <w:lang w:val="en-US" w:eastAsia="es-ES"/>
        </w:rPr>
        <w:t xml:space="preserve">       </w:t>
      </w:r>
      <w:r w:rsidRPr="00531E80">
        <w:rPr>
          <w:rFonts w:ascii="Times New Roman" w:eastAsia="Times New Roman" w:hAnsi="Times New Roman" w:cs="Times New Roman"/>
          <w:i/>
          <w:iCs/>
          <w:lang w:val="en-US" w:eastAsia="es-ES"/>
        </w:rPr>
        <w:t>March 24:</w:t>
      </w:r>
      <w:r w:rsidRPr="00531E80">
        <w:rPr>
          <w:rFonts w:ascii="Times New Roman" w:eastAsia="Times New Roman" w:hAnsi="Times New Roman" w:cs="Times New Roman"/>
          <w:lang w:val="en-US" w:eastAsia="es-ES"/>
        </w:rPr>
        <w:t xml:space="preserve"> Philip Maini, University of Oxford, UK</w:t>
      </w:r>
    </w:p>
    <w:p w:rsidR="00531E80" w:rsidRPr="00531E80" w:rsidRDefault="00531E80" w:rsidP="00531E80">
      <w:pPr>
        <w:rPr>
          <w:rFonts w:ascii="Times New Roman" w:eastAsia="Times New Roman" w:hAnsi="Times New Roman" w:cs="Times New Roman"/>
          <w:sz w:val="20"/>
          <w:szCs w:val="20"/>
          <w:lang w:val="en-US" w:eastAsia="es-ES"/>
        </w:rPr>
      </w:pPr>
      <w:r w:rsidRPr="00531E80">
        <w:rPr>
          <w:rFonts w:ascii="Times New Roman" w:eastAsia="Times New Roman" w:hAnsi="Times New Roman" w:cs="Times New Roman"/>
          <w:sz w:val="20"/>
          <w:szCs w:val="20"/>
          <w:lang w:val="en-US" w:eastAsia="es-ES"/>
        </w:rPr>
        <w:t xml:space="preserve">            Modelling collective cell movement in biology and medicine  </w:t>
      </w:r>
    </w:p>
    <w:p w:rsidR="00531E80" w:rsidRPr="00531E80" w:rsidRDefault="00531E80" w:rsidP="00531E80">
      <w:pPr>
        <w:rPr>
          <w:rFonts w:ascii="Times New Roman" w:eastAsia="Times New Roman" w:hAnsi="Times New Roman" w:cs="Times New Roman"/>
          <w:sz w:val="20"/>
          <w:szCs w:val="20"/>
          <w:lang w:val="en-US" w:eastAsia="es-ES"/>
        </w:rPr>
      </w:pPr>
    </w:p>
    <w:p w:rsidR="00531E80" w:rsidRPr="00531E80" w:rsidRDefault="00531E80" w:rsidP="00531E80">
      <w:pPr>
        <w:pStyle w:val="Textosinformato"/>
        <w:jc w:val="both"/>
        <w:rPr>
          <w:rFonts w:ascii="Times New Roman" w:hAnsi="Times New Roman" w:cs="Times New Roman"/>
          <w:sz w:val="20"/>
          <w:szCs w:val="20"/>
          <w:lang w:val="en-US"/>
        </w:rPr>
      </w:pPr>
    </w:p>
    <w:p w:rsidR="00531E80" w:rsidRPr="00655AFC" w:rsidRDefault="00531E80" w:rsidP="00531E80">
      <w:pPr>
        <w:pStyle w:val="Textosinformato"/>
        <w:rPr>
          <w:rFonts w:ascii="Times New Roman" w:hAnsi="Times New Roman" w:cs="Times New Roman"/>
          <w:sz w:val="20"/>
          <w:szCs w:val="20"/>
        </w:rPr>
      </w:pPr>
      <w:r>
        <w:rPr>
          <w:rFonts w:ascii="Times New Roman" w:hAnsi="Times New Roman" w:cs="Times New Roman"/>
          <w:sz w:val="20"/>
          <w:szCs w:val="20"/>
        </w:rPr>
        <w:t>---------------------------------------------------------------------------------------</w:t>
      </w:r>
    </w:p>
    <w:p w:rsidR="00531E80" w:rsidRPr="00531E80" w:rsidRDefault="00531E80" w:rsidP="00531E80">
      <w:pPr>
        <w:pStyle w:val="Textosinformato"/>
        <w:rPr>
          <w:rFonts w:ascii="Times New Roman" w:hAnsi="Times New Roman" w:cs="Times New Roman"/>
          <w:b/>
          <w:sz w:val="20"/>
          <w:szCs w:val="20"/>
        </w:rPr>
      </w:pPr>
    </w:p>
    <w:p w:rsidR="006F7631" w:rsidRDefault="006F7631" w:rsidP="00FD6F75">
      <w:pPr>
        <w:rPr>
          <w:rFonts w:ascii="Times New Roman" w:hAnsi="Times New Roman" w:cs="Times New Roman"/>
          <w:b/>
          <w:sz w:val="20"/>
          <w:szCs w:val="20"/>
        </w:rPr>
      </w:pPr>
    </w:p>
    <w:p w:rsidR="00B55142" w:rsidRPr="00C06397" w:rsidRDefault="00E730F9" w:rsidP="00B55142">
      <w:pPr>
        <w:pStyle w:val="Textosinformato"/>
        <w:rPr>
          <w:rFonts w:ascii="Times New Roman" w:hAnsi="Times New Roman" w:cs="Times New Roman"/>
          <w:b/>
          <w:sz w:val="20"/>
          <w:szCs w:val="20"/>
        </w:rPr>
      </w:pPr>
      <w:r>
        <w:rPr>
          <w:rFonts w:ascii="Times New Roman" w:hAnsi="Times New Roman" w:cs="Times New Roman"/>
          <w:b/>
          <w:sz w:val="20"/>
          <w:szCs w:val="20"/>
        </w:rPr>
        <w:t>Consulte otras convocatorias en vigor en nuestra web</w:t>
      </w:r>
    </w:p>
    <w:p w:rsidR="00FD6F75" w:rsidRDefault="00FD6F75" w:rsidP="007A0B02">
      <w:pPr>
        <w:rPr>
          <w:rFonts w:ascii="Times New Roman" w:hAnsi="Times New Roman" w:cs="Times New Roman"/>
          <w:b/>
          <w:sz w:val="20"/>
          <w:szCs w:val="20"/>
        </w:rPr>
      </w:pPr>
    </w:p>
    <w:p w:rsidR="007A0B02" w:rsidRDefault="00531E80" w:rsidP="007A0B02">
      <w:pPr>
        <w:rPr>
          <w:rFonts w:ascii="Times New Roman" w:hAnsi="Times New Roman" w:cs="Times New Roman"/>
          <w:sz w:val="20"/>
          <w:szCs w:val="20"/>
        </w:rPr>
      </w:pPr>
      <w:hyperlink r:id="rId11"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3A36B1" w:rsidRPr="004B7669" w:rsidRDefault="003A36B1" w:rsidP="003A36B1">
      <w:pPr>
        <w:pStyle w:val="Textosinformato"/>
        <w:rPr>
          <w:rFonts w:ascii="Times New Roman" w:hAnsi="Times New Roman" w:cs="Times New Roman"/>
          <w:b/>
          <w:sz w:val="20"/>
          <w:szCs w:val="20"/>
        </w:rPr>
      </w:pPr>
    </w:p>
    <w:sectPr w:rsidR="003A36B1" w:rsidRPr="004B76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F211C3"/>
    <w:multiLevelType w:val="hybridMultilevel"/>
    <w:tmpl w:val="506E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1"/>
  </w:num>
  <w:num w:numId="4">
    <w:abstractNumId w:val="14"/>
  </w:num>
  <w:num w:numId="5">
    <w:abstractNumId w:val="5"/>
  </w:num>
  <w:num w:numId="6">
    <w:abstractNumId w:val="17"/>
  </w:num>
  <w:num w:numId="7">
    <w:abstractNumId w:val="3"/>
  </w:num>
  <w:num w:numId="8">
    <w:abstractNumId w:val="1"/>
  </w:num>
  <w:num w:numId="9">
    <w:abstractNumId w:val="13"/>
  </w:num>
  <w:num w:numId="10">
    <w:abstractNumId w:val="22"/>
  </w:num>
  <w:num w:numId="11">
    <w:abstractNumId w:val="9"/>
  </w:num>
  <w:num w:numId="12">
    <w:abstractNumId w:val="15"/>
  </w:num>
  <w:num w:numId="13">
    <w:abstractNumId w:val="7"/>
  </w:num>
  <w:num w:numId="14">
    <w:abstractNumId w:val="12"/>
  </w:num>
  <w:num w:numId="15">
    <w:abstractNumId w:val="4"/>
  </w:num>
  <w:num w:numId="16">
    <w:abstractNumId w:val="6"/>
  </w:num>
  <w:num w:numId="17">
    <w:abstractNumId w:val="26"/>
  </w:num>
  <w:num w:numId="18">
    <w:abstractNumId w:val="23"/>
  </w:num>
  <w:num w:numId="19">
    <w:abstractNumId w:val="18"/>
  </w:num>
  <w:num w:numId="20">
    <w:abstractNumId w:val="2"/>
  </w:num>
  <w:num w:numId="21">
    <w:abstractNumId w:val="0"/>
  </w:num>
  <w:num w:numId="22">
    <w:abstractNumId w:val="24"/>
  </w:num>
  <w:num w:numId="23">
    <w:abstractNumId w:val="10"/>
  </w:num>
  <w:num w:numId="24">
    <w:abstractNumId w:val="19"/>
  </w:num>
  <w:num w:numId="25">
    <w:abstractNumId w:val="28"/>
  </w:num>
  <w:num w:numId="26">
    <w:abstractNumId w:val="11"/>
  </w:num>
  <w:num w:numId="27">
    <w:abstractNumId w:val="20"/>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10832"/>
    <w:rsid w:val="0001483A"/>
    <w:rsid w:val="0001672B"/>
    <w:rsid w:val="00024FDC"/>
    <w:rsid w:val="000270AD"/>
    <w:rsid w:val="0003033E"/>
    <w:rsid w:val="00030AAC"/>
    <w:rsid w:val="00032FF7"/>
    <w:rsid w:val="00034965"/>
    <w:rsid w:val="00035D90"/>
    <w:rsid w:val="0004248B"/>
    <w:rsid w:val="000427A5"/>
    <w:rsid w:val="00044F45"/>
    <w:rsid w:val="0004588F"/>
    <w:rsid w:val="00050C77"/>
    <w:rsid w:val="00057BBF"/>
    <w:rsid w:val="00061EE0"/>
    <w:rsid w:val="00062266"/>
    <w:rsid w:val="0006620D"/>
    <w:rsid w:val="00077F0C"/>
    <w:rsid w:val="00080DD8"/>
    <w:rsid w:val="00080F26"/>
    <w:rsid w:val="00081C8D"/>
    <w:rsid w:val="00093985"/>
    <w:rsid w:val="0009597E"/>
    <w:rsid w:val="000A26F4"/>
    <w:rsid w:val="000A6876"/>
    <w:rsid w:val="000B413E"/>
    <w:rsid w:val="000B4C5F"/>
    <w:rsid w:val="000B5F2E"/>
    <w:rsid w:val="000C304D"/>
    <w:rsid w:val="000C4317"/>
    <w:rsid w:val="000C55CE"/>
    <w:rsid w:val="000D1B45"/>
    <w:rsid w:val="000E1657"/>
    <w:rsid w:val="000E206B"/>
    <w:rsid w:val="000F2501"/>
    <w:rsid w:val="000F37E2"/>
    <w:rsid w:val="000F60B6"/>
    <w:rsid w:val="000F7A9D"/>
    <w:rsid w:val="00111165"/>
    <w:rsid w:val="00111E49"/>
    <w:rsid w:val="00113BDC"/>
    <w:rsid w:val="0011725C"/>
    <w:rsid w:val="001204BD"/>
    <w:rsid w:val="00121DEF"/>
    <w:rsid w:val="001234B0"/>
    <w:rsid w:val="00123DA7"/>
    <w:rsid w:val="00126C05"/>
    <w:rsid w:val="00130161"/>
    <w:rsid w:val="00133B89"/>
    <w:rsid w:val="00141F9F"/>
    <w:rsid w:val="00143C40"/>
    <w:rsid w:val="00145D41"/>
    <w:rsid w:val="001463BA"/>
    <w:rsid w:val="00146C0F"/>
    <w:rsid w:val="001470D7"/>
    <w:rsid w:val="001557D3"/>
    <w:rsid w:val="0015607F"/>
    <w:rsid w:val="0016120D"/>
    <w:rsid w:val="00171BD5"/>
    <w:rsid w:val="00175E8C"/>
    <w:rsid w:val="0017798C"/>
    <w:rsid w:val="001B20E7"/>
    <w:rsid w:val="001B27D4"/>
    <w:rsid w:val="001B42E5"/>
    <w:rsid w:val="001C4151"/>
    <w:rsid w:val="001C6254"/>
    <w:rsid w:val="001C7A0E"/>
    <w:rsid w:val="001D0CDB"/>
    <w:rsid w:val="001D1CF4"/>
    <w:rsid w:val="001D5DF3"/>
    <w:rsid w:val="001D75AB"/>
    <w:rsid w:val="001E0C82"/>
    <w:rsid w:val="001E4D40"/>
    <w:rsid w:val="001E5767"/>
    <w:rsid w:val="001E5CDA"/>
    <w:rsid w:val="001F0D16"/>
    <w:rsid w:val="001F3490"/>
    <w:rsid w:val="00203B63"/>
    <w:rsid w:val="002110DA"/>
    <w:rsid w:val="00216FE7"/>
    <w:rsid w:val="002216C8"/>
    <w:rsid w:val="00224FD0"/>
    <w:rsid w:val="00230DB4"/>
    <w:rsid w:val="0023647D"/>
    <w:rsid w:val="00237D26"/>
    <w:rsid w:val="00244272"/>
    <w:rsid w:val="002447E7"/>
    <w:rsid w:val="0025275C"/>
    <w:rsid w:val="002612AA"/>
    <w:rsid w:val="002619FF"/>
    <w:rsid w:val="00267851"/>
    <w:rsid w:val="00271D29"/>
    <w:rsid w:val="00293B34"/>
    <w:rsid w:val="0029718A"/>
    <w:rsid w:val="002A54A5"/>
    <w:rsid w:val="002A61AF"/>
    <w:rsid w:val="002B026A"/>
    <w:rsid w:val="002B1476"/>
    <w:rsid w:val="002B16BC"/>
    <w:rsid w:val="002B557B"/>
    <w:rsid w:val="002C0F9B"/>
    <w:rsid w:val="002C599A"/>
    <w:rsid w:val="002D0AB3"/>
    <w:rsid w:val="002D5D46"/>
    <w:rsid w:val="002D63CB"/>
    <w:rsid w:val="002D701E"/>
    <w:rsid w:val="002E3D62"/>
    <w:rsid w:val="002E60B8"/>
    <w:rsid w:val="002E659E"/>
    <w:rsid w:val="002F3914"/>
    <w:rsid w:val="002F4F60"/>
    <w:rsid w:val="0030243B"/>
    <w:rsid w:val="00305B9F"/>
    <w:rsid w:val="00313C56"/>
    <w:rsid w:val="00313C6E"/>
    <w:rsid w:val="003158DE"/>
    <w:rsid w:val="003177B8"/>
    <w:rsid w:val="003219F9"/>
    <w:rsid w:val="00354754"/>
    <w:rsid w:val="003550B8"/>
    <w:rsid w:val="003560DB"/>
    <w:rsid w:val="00356CE9"/>
    <w:rsid w:val="00361015"/>
    <w:rsid w:val="00364631"/>
    <w:rsid w:val="0037066D"/>
    <w:rsid w:val="00371805"/>
    <w:rsid w:val="00373419"/>
    <w:rsid w:val="0037561E"/>
    <w:rsid w:val="00376C99"/>
    <w:rsid w:val="00390248"/>
    <w:rsid w:val="00393333"/>
    <w:rsid w:val="003A18BB"/>
    <w:rsid w:val="003A18BC"/>
    <w:rsid w:val="003A232B"/>
    <w:rsid w:val="003A36B1"/>
    <w:rsid w:val="003A61B5"/>
    <w:rsid w:val="003A63E5"/>
    <w:rsid w:val="003A64FA"/>
    <w:rsid w:val="003A78B7"/>
    <w:rsid w:val="003B3F09"/>
    <w:rsid w:val="003B7B29"/>
    <w:rsid w:val="003D0AB0"/>
    <w:rsid w:val="003D1622"/>
    <w:rsid w:val="003E0940"/>
    <w:rsid w:val="003E4282"/>
    <w:rsid w:val="003E441A"/>
    <w:rsid w:val="003E463E"/>
    <w:rsid w:val="003E588D"/>
    <w:rsid w:val="003F0A6F"/>
    <w:rsid w:val="003F1068"/>
    <w:rsid w:val="003F27A2"/>
    <w:rsid w:val="003F4CC6"/>
    <w:rsid w:val="004020F0"/>
    <w:rsid w:val="004025BC"/>
    <w:rsid w:val="0040334D"/>
    <w:rsid w:val="004107FD"/>
    <w:rsid w:val="004116A0"/>
    <w:rsid w:val="00411D9C"/>
    <w:rsid w:val="00412D19"/>
    <w:rsid w:val="00417160"/>
    <w:rsid w:val="0042135D"/>
    <w:rsid w:val="004234A5"/>
    <w:rsid w:val="004236D6"/>
    <w:rsid w:val="00432911"/>
    <w:rsid w:val="00441DF8"/>
    <w:rsid w:val="004545AD"/>
    <w:rsid w:val="004555D0"/>
    <w:rsid w:val="00457D43"/>
    <w:rsid w:val="004637F9"/>
    <w:rsid w:val="00463ACD"/>
    <w:rsid w:val="004704D0"/>
    <w:rsid w:val="00477488"/>
    <w:rsid w:val="004823DD"/>
    <w:rsid w:val="00490621"/>
    <w:rsid w:val="0049227E"/>
    <w:rsid w:val="00495E57"/>
    <w:rsid w:val="004A353C"/>
    <w:rsid w:val="004B0FDB"/>
    <w:rsid w:val="004B2352"/>
    <w:rsid w:val="004B3747"/>
    <w:rsid w:val="004B3FA0"/>
    <w:rsid w:val="004B7669"/>
    <w:rsid w:val="004C1897"/>
    <w:rsid w:val="004C198E"/>
    <w:rsid w:val="004C7ED9"/>
    <w:rsid w:val="004D55C5"/>
    <w:rsid w:val="004E298D"/>
    <w:rsid w:val="005024EB"/>
    <w:rsid w:val="00502592"/>
    <w:rsid w:val="00504E4A"/>
    <w:rsid w:val="0051282A"/>
    <w:rsid w:val="00514C2D"/>
    <w:rsid w:val="005162C7"/>
    <w:rsid w:val="005168AE"/>
    <w:rsid w:val="00531E80"/>
    <w:rsid w:val="005343CA"/>
    <w:rsid w:val="005351A7"/>
    <w:rsid w:val="00536245"/>
    <w:rsid w:val="0054398E"/>
    <w:rsid w:val="00553724"/>
    <w:rsid w:val="0055432B"/>
    <w:rsid w:val="0055544F"/>
    <w:rsid w:val="00562E65"/>
    <w:rsid w:val="0056662A"/>
    <w:rsid w:val="005669CB"/>
    <w:rsid w:val="0057011B"/>
    <w:rsid w:val="00575B5D"/>
    <w:rsid w:val="005774EC"/>
    <w:rsid w:val="005853C8"/>
    <w:rsid w:val="0059534A"/>
    <w:rsid w:val="005B0C3E"/>
    <w:rsid w:val="005B1F4C"/>
    <w:rsid w:val="005B330D"/>
    <w:rsid w:val="005B48E1"/>
    <w:rsid w:val="005B5677"/>
    <w:rsid w:val="005B62D0"/>
    <w:rsid w:val="005C55F2"/>
    <w:rsid w:val="005C7910"/>
    <w:rsid w:val="005D244E"/>
    <w:rsid w:val="005D3858"/>
    <w:rsid w:val="005D3FE9"/>
    <w:rsid w:val="005D6AA8"/>
    <w:rsid w:val="005E6E87"/>
    <w:rsid w:val="0060281E"/>
    <w:rsid w:val="00604563"/>
    <w:rsid w:val="006070A6"/>
    <w:rsid w:val="00612BFF"/>
    <w:rsid w:val="006148D2"/>
    <w:rsid w:val="00630A6C"/>
    <w:rsid w:val="006315E7"/>
    <w:rsid w:val="00632222"/>
    <w:rsid w:val="00635848"/>
    <w:rsid w:val="00650560"/>
    <w:rsid w:val="0065214F"/>
    <w:rsid w:val="00652244"/>
    <w:rsid w:val="00655417"/>
    <w:rsid w:val="00655AFC"/>
    <w:rsid w:val="00655C9D"/>
    <w:rsid w:val="00655FF1"/>
    <w:rsid w:val="006612A8"/>
    <w:rsid w:val="006625E9"/>
    <w:rsid w:val="00663897"/>
    <w:rsid w:val="00664783"/>
    <w:rsid w:val="00666751"/>
    <w:rsid w:val="00685521"/>
    <w:rsid w:val="00687D09"/>
    <w:rsid w:val="00694730"/>
    <w:rsid w:val="006A26BB"/>
    <w:rsid w:val="006B351D"/>
    <w:rsid w:val="006B61FC"/>
    <w:rsid w:val="006C5FDD"/>
    <w:rsid w:val="006C7A6A"/>
    <w:rsid w:val="006D12AD"/>
    <w:rsid w:val="006D328B"/>
    <w:rsid w:val="006D52B3"/>
    <w:rsid w:val="006E2903"/>
    <w:rsid w:val="006E3557"/>
    <w:rsid w:val="006F34A5"/>
    <w:rsid w:val="006F3817"/>
    <w:rsid w:val="006F56AC"/>
    <w:rsid w:val="006F7631"/>
    <w:rsid w:val="006F7B35"/>
    <w:rsid w:val="00702477"/>
    <w:rsid w:val="00703FBA"/>
    <w:rsid w:val="0070497A"/>
    <w:rsid w:val="0071595D"/>
    <w:rsid w:val="007159D9"/>
    <w:rsid w:val="00715BA5"/>
    <w:rsid w:val="007267AD"/>
    <w:rsid w:val="007342B0"/>
    <w:rsid w:val="0073528C"/>
    <w:rsid w:val="00735498"/>
    <w:rsid w:val="00736286"/>
    <w:rsid w:val="00746AB0"/>
    <w:rsid w:val="00751E51"/>
    <w:rsid w:val="00752AA1"/>
    <w:rsid w:val="00753254"/>
    <w:rsid w:val="007567B9"/>
    <w:rsid w:val="007606DD"/>
    <w:rsid w:val="00763A5A"/>
    <w:rsid w:val="00764712"/>
    <w:rsid w:val="00771C26"/>
    <w:rsid w:val="00774C2E"/>
    <w:rsid w:val="00776A4D"/>
    <w:rsid w:val="00780F29"/>
    <w:rsid w:val="0078525F"/>
    <w:rsid w:val="00786DB8"/>
    <w:rsid w:val="00790FDA"/>
    <w:rsid w:val="0079377D"/>
    <w:rsid w:val="007966DD"/>
    <w:rsid w:val="007A0B02"/>
    <w:rsid w:val="007A5E1A"/>
    <w:rsid w:val="007B0C0E"/>
    <w:rsid w:val="007B2AB2"/>
    <w:rsid w:val="007B4C34"/>
    <w:rsid w:val="007B783A"/>
    <w:rsid w:val="007C4ABE"/>
    <w:rsid w:val="007C57B8"/>
    <w:rsid w:val="007D1226"/>
    <w:rsid w:val="007F172E"/>
    <w:rsid w:val="008043AC"/>
    <w:rsid w:val="00807C7A"/>
    <w:rsid w:val="00812CF7"/>
    <w:rsid w:val="00815F03"/>
    <w:rsid w:val="00821D11"/>
    <w:rsid w:val="00821F9B"/>
    <w:rsid w:val="00826CC5"/>
    <w:rsid w:val="00833724"/>
    <w:rsid w:val="00840A4A"/>
    <w:rsid w:val="00840B4B"/>
    <w:rsid w:val="00841637"/>
    <w:rsid w:val="0084284D"/>
    <w:rsid w:val="00844F0B"/>
    <w:rsid w:val="008500DB"/>
    <w:rsid w:val="00855F6E"/>
    <w:rsid w:val="00860F95"/>
    <w:rsid w:val="00862B69"/>
    <w:rsid w:val="008631F2"/>
    <w:rsid w:val="00870062"/>
    <w:rsid w:val="00875138"/>
    <w:rsid w:val="008801D5"/>
    <w:rsid w:val="008929BB"/>
    <w:rsid w:val="008969CB"/>
    <w:rsid w:val="008A0EA6"/>
    <w:rsid w:val="008A4217"/>
    <w:rsid w:val="008A532E"/>
    <w:rsid w:val="008A69EB"/>
    <w:rsid w:val="008A7E41"/>
    <w:rsid w:val="008B301E"/>
    <w:rsid w:val="008B3FEE"/>
    <w:rsid w:val="008C2756"/>
    <w:rsid w:val="008C2E50"/>
    <w:rsid w:val="008C3636"/>
    <w:rsid w:val="008C7E1B"/>
    <w:rsid w:val="008D1104"/>
    <w:rsid w:val="008D2E7B"/>
    <w:rsid w:val="008E27B5"/>
    <w:rsid w:val="008F0029"/>
    <w:rsid w:val="008F29C5"/>
    <w:rsid w:val="008F4B3F"/>
    <w:rsid w:val="00900FC0"/>
    <w:rsid w:val="0090261A"/>
    <w:rsid w:val="00906AE4"/>
    <w:rsid w:val="0091404B"/>
    <w:rsid w:val="00916088"/>
    <w:rsid w:val="00920950"/>
    <w:rsid w:val="00921709"/>
    <w:rsid w:val="009226BA"/>
    <w:rsid w:val="00922EEB"/>
    <w:rsid w:val="0092637B"/>
    <w:rsid w:val="00926F2E"/>
    <w:rsid w:val="009315D1"/>
    <w:rsid w:val="0093736C"/>
    <w:rsid w:val="00937CCC"/>
    <w:rsid w:val="0094227E"/>
    <w:rsid w:val="009477A7"/>
    <w:rsid w:val="0095345E"/>
    <w:rsid w:val="00954EA1"/>
    <w:rsid w:val="00956EFD"/>
    <w:rsid w:val="0096171C"/>
    <w:rsid w:val="00967431"/>
    <w:rsid w:val="00972DD5"/>
    <w:rsid w:val="0098380B"/>
    <w:rsid w:val="0099478F"/>
    <w:rsid w:val="00997388"/>
    <w:rsid w:val="009A05E4"/>
    <w:rsid w:val="009B41ED"/>
    <w:rsid w:val="009B499A"/>
    <w:rsid w:val="009C023F"/>
    <w:rsid w:val="009C18E7"/>
    <w:rsid w:val="009C23D1"/>
    <w:rsid w:val="009C24B6"/>
    <w:rsid w:val="009C5911"/>
    <w:rsid w:val="009D2ACA"/>
    <w:rsid w:val="009D2EDD"/>
    <w:rsid w:val="009D3FE4"/>
    <w:rsid w:val="009E0027"/>
    <w:rsid w:val="009E0FFA"/>
    <w:rsid w:val="009E100A"/>
    <w:rsid w:val="009E3AF0"/>
    <w:rsid w:val="009E5863"/>
    <w:rsid w:val="009F5846"/>
    <w:rsid w:val="00A07DA3"/>
    <w:rsid w:val="00A1072F"/>
    <w:rsid w:val="00A122FB"/>
    <w:rsid w:val="00A13EB8"/>
    <w:rsid w:val="00A17F2B"/>
    <w:rsid w:val="00A210A5"/>
    <w:rsid w:val="00A21DE5"/>
    <w:rsid w:val="00A24463"/>
    <w:rsid w:val="00A255B5"/>
    <w:rsid w:val="00A26AD8"/>
    <w:rsid w:val="00A3076E"/>
    <w:rsid w:val="00A33ADB"/>
    <w:rsid w:val="00A33E1D"/>
    <w:rsid w:val="00A35506"/>
    <w:rsid w:val="00A40F81"/>
    <w:rsid w:val="00A43D62"/>
    <w:rsid w:val="00A556EC"/>
    <w:rsid w:val="00A6144C"/>
    <w:rsid w:val="00A629B2"/>
    <w:rsid w:val="00A6338C"/>
    <w:rsid w:val="00A65DC7"/>
    <w:rsid w:val="00A74359"/>
    <w:rsid w:val="00A74A04"/>
    <w:rsid w:val="00A76247"/>
    <w:rsid w:val="00A77A55"/>
    <w:rsid w:val="00A857D0"/>
    <w:rsid w:val="00A872EE"/>
    <w:rsid w:val="00A87CE7"/>
    <w:rsid w:val="00A927E3"/>
    <w:rsid w:val="00A97DFA"/>
    <w:rsid w:val="00AA453D"/>
    <w:rsid w:val="00AA64CA"/>
    <w:rsid w:val="00AC3057"/>
    <w:rsid w:val="00AC4872"/>
    <w:rsid w:val="00AC568A"/>
    <w:rsid w:val="00AC5DAC"/>
    <w:rsid w:val="00AC787A"/>
    <w:rsid w:val="00AD7243"/>
    <w:rsid w:val="00AE3308"/>
    <w:rsid w:val="00AE5BDF"/>
    <w:rsid w:val="00AE715E"/>
    <w:rsid w:val="00B111E4"/>
    <w:rsid w:val="00B2236D"/>
    <w:rsid w:val="00B223E5"/>
    <w:rsid w:val="00B23932"/>
    <w:rsid w:val="00B264A4"/>
    <w:rsid w:val="00B277FE"/>
    <w:rsid w:val="00B31F16"/>
    <w:rsid w:val="00B3350D"/>
    <w:rsid w:val="00B34662"/>
    <w:rsid w:val="00B40F9E"/>
    <w:rsid w:val="00B5270E"/>
    <w:rsid w:val="00B54593"/>
    <w:rsid w:val="00B546B2"/>
    <w:rsid w:val="00B55142"/>
    <w:rsid w:val="00B5517E"/>
    <w:rsid w:val="00B621B9"/>
    <w:rsid w:val="00B62F73"/>
    <w:rsid w:val="00B66F8F"/>
    <w:rsid w:val="00B71362"/>
    <w:rsid w:val="00B726E3"/>
    <w:rsid w:val="00B72B5F"/>
    <w:rsid w:val="00B74689"/>
    <w:rsid w:val="00B754EF"/>
    <w:rsid w:val="00B77AE6"/>
    <w:rsid w:val="00B77CE9"/>
    <w:rsid w:val="00B831B2"/>
    <w:rsid w:val="00B8609E"/>
    <w:rsid w:val="00B957C6"/>
    <w:rsid w:val="00BA0896"/>
    <w:rsid w:val="00BA2C7B"/>
    <w:rsid w:val="00BA53B1"/>
    <w:rsid w:val="00BB2564"/>
    <w:rsid w:val="00BC5746"/>
    <w:rsid w:val="00BC7E15"/>
    <w:rsid w:val="00BD3037"/>
    <w:rsid w:val="00BE1516"/>
    <w:rsid w:val="00BE3525"/>
    <w:rsid w:val="00BE6821"/>
    <w:rsid w:val="00BE7F85"/>
    <w:rsid w:val="00BF1346"/>
    <w:rsid w:val="00C01F8D"/>
    <w:rsid w:val="00C06397"/>
    <w:rsid w:val="00C06716"/>
    <w:rsid w:val="00C103A0"/>
    <w:rsid w:val="00C20524"/>
    <w:rsid w:val="00C244D1"/>
    <w:rsid w:val="00C24F31"/>
    <w:rsid w:val="00C25308"/>
    <w:rsid w:val="00C266E8"/>
    <w:rsid w:val="00C2677A"/>
    <w:rsid w:val="00C26BAA"/>
    <w:rsid w:val="00C26BBD"/>
    <w:rsid w:val="00C2727B"/>
    <w:rsid w:val="00C30242"/>
    <w:rsid w:val="00C4281F"/>
    <w:rsid w:val="00C443F6"/>
    <w:rsid w:val="00C47248"/>
    <w:rsid w:val="00C50453"/>
    <w:rsid w:val="00C5549E"/>
    <w:rsid w:val="00C578E2"/>
    <w:rsid w:val="00C61E14"/>
    <w:rsid w:val="00C668B1"/>
    <w:rsid w:val="00C670EA"/>
    <w:rsid w:val="00C71FE6"/>
    <w:rsid w:val="00C729AC"/>
    <w:rsid w:val="00C7357F"/>
    <w:rsid w:val="00C7580C"/>
    <w:rsid w:val="00C76149"/>
    <w:rsid w:val="00C76EFC"/>
    <w:rsid w:val="00C855F0"/>
    <w:rsid w:val="00C86085"/>
    <w:rsid w:val="00C87CC5"/>
    <w:rsid w:val="00C94297"/>
    <w:rsid w:val="00C96013"/>
    <w:rsid w:val="00C966D2"/>
    <w:rsid w:val="00CA70F0"/>
    <w:rsid w:val="00CA732D"/>
    <w:rsid w:val="00CA7A36"/>
    <w:rsid w:val="00CC0AB5"/>
    <w:rsid w:val="00CC5967"/>
    <w:rsid w:val="00CD29A4"/>
    <w:rsid w:val="00CD7C72"/>
    <w:rsid w:val="00CE0423"/>
    <w:rsid w:val="00CE0836"/>
    <w:rsid w:val="00CE16A5"/>
    <w:rsid w:val="00CE7C7C"/>
    <w:rsid w:val="00CF2520"/>
    <w:rsid w:val="00CF3AF6"/>
    <w:rsid w:val="00D02810"/>
    <w:rsid w:val="00D1438D"/>
    <w:rsid w:val="00D20D94"/>
    <w:rsid w:val="00D23568"/>
    <w:rsid w:val="00D24047"/>
    <w:rsid w:val="00D36900"/>
    <w:rsid w:val="00D40A28"/>
    <w:rsid w:val="00D432D4"/>
    <w:rsid w:val="00D665AF"/>
    <w:rsid w:val="00D67E9D"/>
    <w:rsid w:val="00D81708"/>
    <w:rsid w:val="00D81A2E"/>
    <w:rsid w:val="00D81CBA"/>
    <w:rsid w:val="00D830F5"/>
    <w:rsid w:val="00D831AE"/>
    <w:rsid w:val="00D91D66"/>
    <w:rsid w:val="00D923F4"/>
    <w:rsid w:val="00D92640"/>
    <w:rsid w:val="00D96DC3"/>
    <w:rsid w:val="00DA2323"/>
    <w:rsid w:val="00DA2A24"/>
    <w:rsid w:val="00DA6E64"/>
    <w:rsid w:val="00DA7E79"/>
    <w:rsid w:val="00DB2B63"/>
    <w:rsid w:val="00DB350A"/>
    <w:rsid w:val="00DB65A2"/>
    <w:rsid w:val="00DC3C22"/>
    <w:rsid w:val="00DC4BE4"/>
    <w:rsid w:val="00DC4F3B"/>
    <w:rsid w:val="00DC720D"/>
    <w:rsid w:val="00DC78EF"/>
    <w:rsid w:val="00DD0435"/>
    <w:rsid w:val="00DD5434"/>
    <w:rsid w:val="00DD54B7"/>
    <w:rsid w:val="00DE3B9F"/>
    <w:rsid w:val="00DE4259"/>
    <w:rsid w:val="00DF0C70"/>
    <w:rsid w:val="00DF324B"/>
    <w:rsid w:val="00DF3539"/>
    <w:rsid w:val="00E037A0"/>
    <w:rsid w:val="00E04E4A"/>
    <w:rsid w:val="00E43F34"/>
    <w:rsid w:val="00E4400C"/>
    <w:rsid w:val="00E46EDB"/>
    <w:rsid w:val="00E520F5"/>
    <w:rsid w:val="00E5479C"/>
    <w:rsid w:val="00E605DC"/>
    <w:rsid w:val="00E730F9"/>
    <w:rsid w:val="00E77073"/>
    <w:rsid w:val="00E778F8"/>
    <w:rsid w:val="00E806E7"/>
    <w:rsid w:val="00E821AB"/>
    <w:rsid w:val="00E84AC4"/>
    <w:rsid w:val="00E86AC4"/>
    <w:rsid w:val="00E9467F"/>
    <w:rsid w:val="00EA18E7"/>
    <w:rsid w:val="00EB18D7"/>
    <w:rsid w:val="00EB79C1"/>
    <w:rsid w:val="00EB7FB8"/>
    <w:rsid w:val="00EC3D38"/>
    <w:rsid w:val="00EC5431"/>
    <w:rsid w:val="00ED3845"/>
    <w:rsid w:val="00ED717F"/>
    <w:rsid w:val="00EE0409"/>
    <w:rsid w:val="00EE051D"/>
    <w:rsid w:val="00EE2D9B"/>
    <w:rsid w:val="00EF1A39"/>
    <w:rsid w:val="00EF6979"/>
    <w:rsid w:val="00F00865"/>
    <w:rsid w:val="00F03A09"/>
    <w:rsid w:val="00F046F4"/>
    <w:rsid w:val="00F06842"/>
    <w:rsid w:val="00F125B1"/>
    <w:rsid w:val="00F15DF1"/>
    <w:rsid w:val="00F17481"/>
    <w:rsid w:val="00F20B5F"/>
    <w:rsid w:val="00F21D53"/>
    <w:rsid w:val="00F22845"/>
    <w:rsid w:val="00F30796"/>
    <w:rsid w:val="00F30A1D"/>
    <w:rsid w:val="00F3484B"/>
    <w:rsid w:val="00F40B52"/>
    <w:rsid w:val="00F4333E"/>
    <w:rsid w:val="00F43911"/>
    <w:rsid w:val="00F43BEC"/>
    <w:rsid w:val="00F51391"/>
    <w:rsid w:val="00F540B8"/>
    <w:rsid w:val="00F81ABF"/>
    <w:rsid w:val="00F91D6E"/>
    <w:rsid w:val="00F949CF"/>
    <w:rsid w:val="00FA5002"/>
    <w:rsid w:val="00FB42B9"/>
    <w:rsid w:val="00FB7AB7"/>
    <w:rsid w:val="00FC3967"/>
    <w:rsid w:val="00FC3F20"/>
    <w:rsid w:val="00FC5F29"/>
    <w:rsid w:val="00FD064A"/>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B-2020-50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tes.google.com/go.ugr.es/yosigopublican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pjg-bbqp-fyj" TargetMode="External"/><Relationship Id="rId11" Type="http://schemas.openxmlformats.org/officeDocument/2006/relationships/hyperlink" Target="https://investigacion.ugr.es/informacion/convocatorias/en-vigor" TargetMode="External"/><Relationship Id="rId5" Type="http://schemas.openxmlformats.org/officeDocument/2006/relationships/webSettings" Target="webSettings.xml"/><Relationship Id="rId10" Type="http://schemas.openxmlformats.org/officeDocument/2006/relationships/hyperlink" Target="http://deva.aac.es/bancoEvaluadores/" TargetMode="External"/><Relationship Id="rId4" Type="http://schemas.openxmlformats.org/officeDocument/2006/relationships/settings" Target="settings.xml"/><Relationship Id="rId9" Type="http://schemas.openxmlformats.org/officeDocument/2006/relationships/hyperlink" Target="http://deva.aac.es/bancoEvaluadores/convocato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Univerisidad de Granada</cp:lastModifiedBy>
  <cp:revision>9</cp:revision>
  <dcterms:created xsi:type="dcterms:W3CDTF">2021-01-07T09:04:00Z</dcterms:created>
  <dcterms:modified xsi:type="dcterms:W3CDTF">2021-01-12T07:34:00Z</dcterms:modified>
</cp:coreProperties>
</file>