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C421C8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9517CF">
        <w:rPr>
          <w:rFonts w:ascii="Times New Roman" w:hAnsi="Times New Roman" w:cs="Times New Roman"/>
          <w:b/>
          <w:bCs/>
          <w:sz w:val="20"/>
          <w:szCs w:val="20"/>
        </w:rPr>
        <w:t>/05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979E2" w:rsidRDefault="00070D17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>Programa de Investigación, Formación y Movilidad - IFMIF-DONES</w:t>
      </w:r>
      <w:r w:rsidR="000A3306">
        <w:rPr>
          <w:rFonts w:ascii="Times New Roman" w:hAnsi="Times New Roman" w:cs="Times New Roman"/>
          <w:sz w:val="20"/>
          <w:szCs w:val="20"/>
        </w:rPr>
        <w:t xml:space="preserve"> Granada</w:t>
      </w:r>
    </w:p>
    <w:p w:rsidR="00D73359" w:rsidRDefault="00571419" w:rsidP="00571419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71419">
        <w:rPr>
          <w:rFonts w:ascii="Times New Roman" w:hAnsi="Times New Roman" w:cs="Times New Roman"/>
          <w:sz w:val="20"/>
          <w:szCs w:val="20"/>
        </w:rPr>
        <w:t>Ayudas para la formación de profesorado universitario (FPU)</w:t>
      </w:r>
      <w:r>
        <w:rPr>
          <w:rFonts w:ascii="Times New Roman" w:hAnsi="Times New Roman" w:cs="Times New Roman"/>
          <w:sz w:val="20"/>
          <w:szCs w:val="20"/>
        </w:rPr>
        <w:t>, convocatoria 2020</w:t>
      </w:r>
    </w:p>
    <w:p w:rsidR="0091200A" w:rsidRDefault="0091200A" w:rsidP="0091200A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  <w:r w:rsidR="00EC39AD">
        <w:rPr>
          <w:rFonts w:ascii="Times New Roman" w:hAnsi="Times New Roman" w:cs="Times New Roman"/>
          <w:sz w:val="20"/>
          <w:szCs w:val="20"/>
        </w:rPr>
        <w:t>, fin de plazo de solicitud</w:t>
      </w:r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70D17" w:rsidRPr="00863949" w:rsidRDefault="00BD3D4F" w:rsidP="00070D1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70D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0D17" w:rsidRPr="00070D17">
        <w:rPr>
          <w:rFonts w:ascii="Times New Roman" w:hAnsi="Times New Roman" w:cs="Times New Roman"/>
          <w:b/>
          <w:sz w:val="20"/>
          <w:szCs w:val="20"/>
        </w:rPr>
        <w:t>PROGRAMA DE INVESTIGACIÓN, FORMACIÓN Y MOVILIDAD - IFMIF-DONES</w:t>
      </w:r>
    </w:p>
    <w:p w:rsidR="00070D17" w:rsidRPr="00863949" w:rsidRDefault="00070D17" w:rsidP="00070D1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D7425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 xml:space="preserve">Programa de Investigación, Formación y Movilidad financiado por la Junta de Andalucía a través del Fondo Europeo de Desarrollo Regional (FEDER) </w:t>
      </w:r>
      <w:r w:rsidR="00BE1A3C">
        <w:rPr>
          <w:rFonts w:ascii="Times New Roman" w:hAnsi="Times New Roman" w:cs="Times New Roman"/>
          <w:sz w:val="20"/>
          <w:szCs w:val="20"/>
        </w:rPr>
        <w:t>para la contratación de</w:t>
      </w:r>
      <w:r w:rsidRPr="00070D17">
        <w:rPr>
          <w:rFonts w:ascii="Times New Roman" w:hAnsi="Times New Roman" w:cs="Times New Roman"/>
          <w:sz w:val="20"/>
          <w:szCs w:val="20"/>
        </w:rPr>
        <w:t xml:space="preserve"> </w:t>
      </w:r>
      <w:r w:rsidR="00D7425F">
        <w:rPr>
          <w:rFonts w:ascii="Times New Roman" w:hAnsi="Times New Roman" w:cs="Times New Roman"/>
          <w:sz w:val="20"/>
          <w:szCs w:val="20"/>
        </w:rPr>
        <w:t xml:space="preserve">13 </w:t>
      </w:r>
      <w:r w:rsidR="00D7425F" w:rsidRPr="00D7425F">
        <w:rPr>
          <w:rFonts w:ascii="Times New Roman" w:hAnsi="Times New Roman" w:cs="Times New Roman"/>
          <w:sz w:val="20"/>
          <w:szCs w:val="20"/>
        </w:rPr>
        <w:t>personas con titulación universitaria de grado superior y personas con título de doctor/a</w:t>
      </w:r>
      <w:r w:rsidR="00BE1A3C">
        <w:rPr>
          <w:rFonts w:ascii="Times New Roman" w:hAnsi="Times New Roman" w:cs="Times New Roman"/>
          <w:sz w:val="20"/>
          <w:szCs w:val="20"/>
        </w:rPr>
        <w:t>,</w:t>
      </w:r>
      <w:r w:rsidR="00D7425F" w:rsidRPr="00D7425F">
        <w:rPr>
          <w:rFonts w:ascii="Times New Roman" w:hAnsi="Times New Roman" w:cs="Times New Roman"/>
          <w:sz w:val="20"/>
          <w:szCs w:val="20"/>
        </w:rPr>
        <w:t xml:space="preserve"> para la realización de un programa de investigación, formación y movilidad en centros de investigación y laboratorios internacionales relaciona</w:t>
      </w:r>
      <w:r w:rsidR="00D7425F">
        <w:rPr>
          <w:rFonts w:ascii="Times New Roman" w:hAnsi="Times New Roman" w:cs="Times New Roman"/>
          <w:sz w:val="20"/>
          <w:szCs w:val="20"/>
        </w:rPr>
        <w:t>dos con el proyecto IFMIF-DONES</w:t>
      </w:r>
      <w:r w:rsidRPr="00070D17">
        <w:rPr>
          <w:rFonts w:ascii="Times New Roman" w:hAnsi="Times New Roman" w:cs="Times New Roman"/>
          <w:sz w:val="20"/>
          <w:szCs w:val="20"/>
        </w:rPr>
        <w:t>.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Pr="00070D17" w:rsidRDefault="00070D17" w:rsidP="00070D1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70D17">
        <w:rPr>
          <w:rFonts w:ascii="Times New Roman" w:hAnsi="Times New Roman" w:cs="Times New Roman"/>
          <w:b/>
          <w:sz w:val="20"/>
          <w:szCs w:val="20"/>
        </w:rPr>
        <w:t xml:space="preserve">Plazo de solicitud: desde el 27 de mayo hasta el 30 de junio de 2021 inclusive.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6" w:history="1">
        <w:r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https://investigacion.ugr.es/apoyo/nuestros-centros/ifmifdones/movilidad2021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71419" w:rsidRDefault="00571419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71419" w:rsidRPr="00863949" w:rsidRDefault="00E81E00" w:rsidP="0057141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71419">
        <w:rPr>
          <w:rFonts w:ascii="Times New Roman" w:hAnsi="Times New Roman" w:cs="Times New Roman"/>
          <w:b/>
          <w:sz w:val="20"/>
          <w:szCs w:val="20"/>
        </w:rPr>
        <w:t>. AYUDAS PARA LA FORMACIÓN DE PROFESORADO UNIVERSITARIO (FPU) 2020</w:t>
      </w:r>
    </w:p>
    <w:p w:rsidR="00571419" w:rsidRPr="00863949" w:rsidRDefault="00571419" w:rsidP="0057141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71419" w:rsidRPr="00571419" w:rsidRDefault="00571419" w:rsidP="0082316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71419">
        <w:rPr>
          <w:rFonts w:ascii="Times New Roman" w:hAnsi="Times New Roman" w:cs="Times New Roman"/>
          <w:sz w:val="20"/>
          <w:szCs w:val="20"/>
        </w:rPr>
        <w:t>A la espera de la publicación de la resolución definitiva de la primera fase y consecuente apertura de la segunda, la Agencia Nacional de Evaluación de la Calidad y Acreditación (ANECA) ha publicado las directrices de aplicación de los criterios de evaluación y baremo para la segunda fase de selección de la convocatoria FPU (Orden de 6 de noviembre de 2020 por la que se convocan ayudas para la formación de profesorado universitario correspondiente al año 2020, en el marco del Plan Estatal de Investigación Científica y Técnica y de Innovación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419">
        <w:rPr>
          <w:rFonts w:ascii="Times New Roman" w:hAnsi="Times New Roman" w:cs="Times New Roman"/>
          <w:sz w:val="20"/>
          <w:szCs w:val="20"/>
        </w:rPr>
        <w:t>2017-2020)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1419" w:rsidRPr="00571419" w:rsidRDefault="00571419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71419" w:rsidRPr="00571419" w:rsidRDefault="009853AE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71419"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http://www.aneca.es/Sala-de-prensa/Noticias/2021/Orientaciones-para-la-aplicacion-de-los-criterios-y-baremo-en-la-evaluacion-de-ayudas-para-la-Formacion-del-Profesorado-Universitario</w:t>
        </w:r>
      </w:hyperlink>
      <w:r w:rsidR="005714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419" w:rsidRPr="00571419" w:rsidRDefault="00571419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71419" w:rsidRPr="00571419" w:rsidRDefault="00571419" w:rsidP="0082316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71419">
        <w:rPr>
          <w:rFonts w:ascii="Times New Roman" w:hAnsi="Times New Roman" w:cs="Times New Roman"/>
          <w:sz w:val="20"/>
          <w:szCs w:val="20"/>
        </w:rPr>
        <w:t xml:space="preserve">Igualmente el </w:t>
      </w:r>
      <w:r w:rsidRPr="00B7292D">
        <w:rPr>
          <w:rFonts w:ascii="Times New Roman" w:hAnsi="Times New Roman" w:cs="Times New Roman"/>
          <w:b/>
          <w:sz w:val="20"/>
          <w:szCs w:val="20"/>
        </w:rPr>
        <w:t>próximo 02 de junio de 2021, de 12:00 a 14:00 horas</w:t>
      </w:r>
      <w:r w:rsidRPr="00571419">
        <w:rPr>
          <w:rFonts w:ascii="Times New Roman" w:hAnsi="Times New Roman" w:cs="Times New Roman"/>
          <w:sz w:val="20"/>
          <w:szCs w:val="20"/>
        </w:rPr>
        <w:t xml:space="preserve"> tendrá lugar la sesión sobre Orientaciones sobre criterios y baremos en la evaluación de solicitudes para la formación de profesorado</w:t>
      </w:r>
      <w:r w:rsidR="00CC085F">
        <w:rPr>
          <w:rFonts w:ascii="Times New Roman" w:hAnsi="Times New Roman" w:cs="Times New Roman"/>
          <w:sz w:val="20"/>
          <w:szCs w:val="20"/>
        </w:rPr>
        <w:t xml:space="preserve"> </w:t>
      </w:r>
      <w:r w:rsidRPr="00571419">
        <w:rPr>
          <w:rFonts w:ascii="Times New Roman" w:hAnsi="Times New Roman" w:cs="Times New Roman"/>
          <w:sz w:val="20"/>
          <w:szCs w:val="20"/>
        </w:rPr>
        <w:t xml:space="preserve">universitario en la convocatoria 2020', promovida por la ANECA y el Ministerio de Universidades. La asistencia será libre a través del canal de </w:t>
      </w:r>
      <w:proofErr w:type="spellStart"/>
      <w:r w:rsidRPr="00571419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571419">
        <w:rPr>
          <w:rFonts w:ascii="Times New Roman" w:hAnsi="Times New Roman" w:cs="Times New Roman"/>
          <w:sz w:val="20"/>
          <w:szCs w:val="20"/>
        </w:rPr>
        <w:t xml:space="preserve"> de ANECA: </w:t>
      </w:r>
      <w:proofErr w:type="spellStart"/>
      <w:r w:rsidRPr="00571419">
        <w:rPr>
          <w:rFonts w:ascii="Times New Roman" w:hAnsi="Times New Roman" w:cs="Times New Roman"/>
          <w:sz w:val="20"/>
          <w:szCs w:val="20"/>
        </w:rPr>
        <w:t>ANECAtv</w:t>
      </w:r>
      <w:proofErr w:type="spellEnd"/>
      <w:r w:rsidRPr="00571419">
        <w:rPr>
          <w:rFonts w:ascii="Times New Roman" w:hAnsi="Times New Roman" w:cs="Times New Roman"/>
          <w:sz w:val="20"/>
          <w:szCs w:val="20"/>
        </w:rPr>
        <w:t>. Pueden consultar el programa en:</w:t>
      </w:r>
    </w:p>
    <w:p w:rsidR="00571419" w:rsidRDefault="009853AE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466BE"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http://www.aneca.es/Sala-de-prensa/Noticias/2021/FPU-2020-sesion-informativa-sobre-criterios-y-baremos</w:t>
        </w:r>
      </w:hyperlink>
      <w:r w:rsidR="00A46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419" w:rsidRDefault="00571419" w:rsidP="0057141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672CD" w:rsidRDefault="00E672CD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672CD" w:rsidRPr="00863949" w:rsidRDefault="00E81E00" w:rsidP="00E672C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672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72C3">
        <w:rPr>
          <w:rFonts w:ascii="Times New Roman" w:hAnsi="Times New Roman" w:cs="Times New Roman"/>
          <w:b/>
          <w:sz w:val="20"/>
          <w:szCs w:val="20"/>
        </w:rPr>
        <w:t>CONTRATOS CON CARGO A GRUPOS Y PROYECTOS DE LA UGR, TABLON DE ANUNCIOS DE MAYO</w:t>
      </w:r>
    </w:p>
    <w:p w:rsidR="00E672CD" w:rsidRPr="00863949" w:rsidRDefault="00E672CD" w:rsidP="00E672C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672CD" w:rsidRDefault="005C72C3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5C72C3">
        <w:rPr>
          <w:rFonts w:ascii="Times New Roman" w:hAnsi="Times New Roman" w:cs="Times New Roman"/>
          <w:sz w:val="20"/>
          <w:szCs w:val="20"/>
        </w:rPr>
        <w:t>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mayo</w:t>
      </w:r>
      <w:r w:rsidRPr="005C72C3">
        <w:rPr>
          <w:rFonts w:ascii="Times New Roman" w:hAnsi="Times New Roman" w:cs="Times New Roman"/>
          <w:sz w:val="20"/>
          <w:szCs w:val="20"/>
        </w:rPr>
        <w:t>:</w:t>
      </w:r>
    </w:p>
    <w:p w:rsidR="005C72C3" w:rsidRDefault="009853AE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C72C3" w:rsidRPr="00A612A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https://investigacion.ugr.es/informacion/noticias/contratos-cargo-grupos-y-proyectos-tablon-anuncios-mayo</w:t>
        </w:r>
      </w:hyperlink>
      <w:r w:rsidR="005C7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2CD" w:rsidRDefault="00E672CD" w:rsidP="00E672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9546E9">
        <w:rPr>
          <w:rFonts w:ascii="Times New Roman" w:hAnsi="Times New Roman" w:cs="Times New Roman"/>
          <w:b/>
          <w:sz w:val="20"/>
          <w:szCs w:val="20"/>
        </w:rPr>
        <w:t>27</w:t>
      </w:r>
      <w:r w:rsidR="00217088">
        <w:rPr>
          <w:rFonts w:ascii="Times New Roman" w:hAnsi="Times New Roman" w:cs="Times New Roman"/>
          <w:b/>
          <w:sz w:val="20"/>
          <w:szCs w:val="20"/>
        </w:rPr>
        <w:t xml:space="preserve"> de mayo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81E00" w:rsidRPr="00424776" w:rsidRDefault="00E81E00" w:rsidP="00E672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81E00" w:rsidRPr="00863949" w:rsidRDefault="00E81E00" w:rsidP="00E81E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  <w:r>
        <w:rPr>
          <w:rFonts w:ascii="Times New Roman" w:hAnsi="Times New Roman" w:cs="Times New Roman"/>
          <w:b/>
          <w:sz w:val="20"/>
          <w:szCs w:val="20"/>
        </w:rPr>
        <w:t xml:space="preserve"> DEL PLAN PROPIO DE INVESTIGACION Y TRANSFERENCIA</w:t>
      </w:r>
    </w:p>
    <w:p w:rsidR="00E81E00" w:rsidRPr="00863949" w:rsidRDefault="00E81E00" w:rsidP="00E81E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Convocatoria para la primera fase de </w:t>
      </w:r>
      <w:r w:rsidRPr="00424776">
        <w:rPr>
          <w:rFonts w:ascii="Times New Roman" w:hAnsi="Times New Roman" w:cs="Times New Roman"/>
          <w:sz w:val="20"/>
          <w:szCs w:val="20"/>
        </w:rPr>
        <w:t>selección inicial de candidatos o candidatas</w:t>
      </w:r>
      <w:r>
        <w:rPr>
          <w:rFonts w:ascii="Times New Roman" w:hAnsi="Times New Roman" w:cs="Times New Roman"/>
          <w:sz w:val="20"/>
          <w:szCs w:val="20"/>
        </w:rPr>
        <w:t xml:space="preserve"> para las ayudas del programa 9. </w:t>
      </w:r>
      <w:r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81E00" w:rsidRDefault="009853AE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81E00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E81E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81E00" w:rsidRPr="00424776" w:rsidRDefault="00E81E00" w:rsidP="00E81E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BA2E3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14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72CD" w:rsidRDefault="00E672CD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5B5C86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</w:t>
      </w:r>
      <w:r w:rsidR="00AB610C">
        <w:rPr>
          <w:rFonts w:ascii="Times New Roman" w:hAnsi="Times New Roman" w:cs="Times New Roman"/>
          <w:b/>
          <w:sz w:val="20"/>
          <w:szCs w:val="20"/>
        </w:rPr>
        <w:t>S CURSOS</w:t>
      </w:r>
      <w:r w:rsidR="00FC54F4">
        <w:rPr>
          <w:rFonts w:ascii="Times New Roman" w:hAnsi="Times New Roman" w:cs="Times New Roman"/>
          <w:b/>
          <w:sz w:val="20"/>
          <w:szCs w:val="20"/>
        </w:rPr>
        <w:t xml:space="preserve"> Y EVENTOS</w:t>
      </w:r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803A3" w:rsidRDefault="000F2D5E" w:rsidP="000F2D5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 de mayo, 12:00 a 13:35h</w:t>
      </w:r>
      <w:r w:rsidRPr="004471DA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0F2D5E" w:rsidRPr="00917E8D" w:rsidRDefault="000F2D5E" w:rsidP="000F2D5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471DA">
        <w:rPr>
          <w:rFonts w:ascii="Times New Roman" w:hAnsi="Times New Roman" w:cs="Times New Roman"/>
          <w:i/>
          <w:sz w:val="20"/>
          <w:szCs w:val="20"/>
        </w:rPr>
        <w:t>Taller práctico de procesos administrativos: cuestiones generales, documento de actividades de doctorado (DAD) e informe anual de seguimiento</w:t>
      </w:r>
    </w:p>
    <w:p w:rsidR="00D803A3" w:rsidRDefault="00515C2E" w:rsidP="00B11C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junio, 11:30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B11CA2" w:rsidRDefault="00515C2E" w:rsidP="00B11C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15C2E">
        <w:rPr>
          <w:rFonts w:ascii="Times New Roman" w:hAnsi="Times New Roman" w:cs="Times New Roman"/>
          <w:i/>
          <w:sz w:val="20"/>
          <w:szCs w:val="20"/>
        </w:rPr>
        <w:t xml:space="preserve">Educando con videojuegos: RPG </w:t>
      </w:r>
      <w:proofErr w:type="spellStart"/>
      <w:r w:rsidRPr="00515C2E">
        <w:rPr>
          <w:rFonts w:ascii="Times New Roman" w:hAnsi="Times New Roman" w:cs="Times New Roman"/>
          <w:i/>
          <w:sz w:val="20"/>
          <w:szCs w:val="20"/>
        </w:rPr>
        <w:t>Maker</w:t>
      </w:r>
      <w:proofErr w:type="spellEnd"/>
      <w:r w:rsidRPr="00515C2E">
        <w:rPr>
          <w:rFonts w:ascii="Times New Roman" w:hAnsi="Times New Roman" w:cs="Times New Roman"/>
          <w:i/>
          <w:sz w:val="20"/>
          <w:szCs w:val="20"/>
        </w:rPr>
        <w:t xml:space="preserve"> como recurso didáctico</w:t>
      </w:r>
    </w:p>
    <w:p w:rsidR="00515C2E" w:rsidRDefault="00A8107D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 w:rsidR="00515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="00515C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BA2E3A" w:rsidRDefault="00BA2E3A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BA2E3A" w:rsidRDefault="00BA2E3A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BA2E3A" w:rsidRPr="00826839" w:rsidRDefault="00BA2E3A" w:rsidP="00BA2E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6839">
        <w:rPr>
          <w:rFonts w:ascii="Times New Roman" w:hAnsi="Times New Roman" w:cs="Times New Roman"/>
          <w:b/>
          <w:sz w:val="20"/>
          <w:szCs w:val="20"/>
        </w:rPr>
        <w:t>2 de junio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82683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10:</w:t>
      </w:r>
      <w:r w:rsidRPr="00826839">
        <w:rPr>
          <w:rFonts w:ascii="Times New Roman" w:hAnsi="Times New Roman" w:cs="Times New Roman"/>
          <w:b/>
          <w:sz w:val="20"/>
          <w:szCs w:val="20"/>
        </w:rPr>
        <w:t>00 a 12:00h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BA2E3A" w:rsidRPr="00826839" w:rsidRDefault="00BA2E3A" w:rsidP="00BA2E3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26839">
        <w:rPr>
          <w:rFonts w:ascii="Times New Roman" w:hAnsi="Times New Roman" w:cs="Times New Roman"/>
          <w:i/>
          <w:sz w:val="20"/>
          <w:szCs w:val="20"/>
        </w:rPr>
        <w:t xml:space="preserve">Taller Postdoctoral Marie </w:t>
      </w:r>
      <w:proofErr w:type="spellStart"/>
      <w:r w:rsidRPr="00826839">
        <w:rPr>
          <w:rFonts w:ascii="Times New Roman" w:hAnsi="Times New Roman" w:cs="Times New Roman"/>
          <w:i/>
          <w:sz w:val="20"/>
          <w:szCs w:val="20"/>
        </w:rPr>
        <w:t>Sklodowska</w:t>
      </w:r>
      <w:proofErr w:type="spellEnd"/>
      <w:r w:rsidRPr="00826839">
        <w:rPr>
          <w:rFonts w:ascii="Times New Roman" w:hAnsi="Times New Roman" w:cs="Times New Roman"/>
          <w:i/>
          <w:sz w:val="20"/>
          <w:szCs w:val="20"/>
        </w:rPr>
        <w:t>-Curie (MSCA-PF): Cómo redactar una propuesta exitosa</w:t>
      </w:r>
    </w:p>
    <w:p w:rsidR="00BA2E3A" w:rsidRDefault="00BA2E3A" w:rsidP="00BA2E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26839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5947D9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http://sl.ugr.es/0bJx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129" w:rsidRDefault="00A6012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5B5C8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F625E" w:rsidRPr="0059362B" w:rsidRDefault="00FF625E" w:rsidP="00FF625E">
      <w:pPr>
        <w:rPr>
          <w:rFonts w:ascii="Times New Roman" w:hAnsi="Times New Roman" w:cs="Times New Roman"/>
          <w:b/>
          <w:sz w:val="20"/>
          <w:szCs w:val="20"/>
        </w:rPr>
      </w:pPr>
      <w:r w:rsidRPr="0059362B">
        <w:rPr>
          <w:rFonts w:ascii="Times New Roman" w:hAnsi="Times New Roman" w:cs="Times New Roman"/>
          <w:b/>
          <w:sz w:val="20"/>
          <w:szCs w:val="20"/>
        </w:rPr>
        <w:t>PRÓXIMA CONVOCATORIA DE EQUIPAMIENTO CIENTÍFICO-TÉCNICO (EQC2021)</w:t>
      </w:r>
    </w:p>
    <w:p w:rsidR="00FF625E" w:rsidRDefault="00FF625E" w:rsidP="00FF625E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 xml:space="preserve">Según la información proporcionada por la Agencia Estatal de Investigación la Convocatoria EQC 2021 se publicará en el </w:t>
      </w:r>
      <w:r w:rsidRPr="00121917">
        <w:rPr>
          <w:rFonts w:ascii="Times New Roman" w:hAnsi="Times New Roman" w:cs="Times New Roman"/>
          <w:b/>
          <w:sz w:val="20"/>
          <w:szCs w:val="20"/>
        </w:rPr>
        <w:t>mes de junio</w:t>
      </w:r>
      <w:r w:rsidRPr="0059362B">
        <w:rPr>
          <w:rFonts w:ascii="Times New Roman" w:hAnsi="Times New Roman" w:cs="Times New Roman"/>
          <w:sz w:val="20"/>
          <w:szCs w:val="20"/>
        </w:rPr>
        <w:t xml:space="preserve">. </w:t>
      </w:r>
      <w:r w:rsidRPr="00E62BD4">
        <w:rPr>
          <w:rFonts w:ascii="Times New Roman" w:hAnsi="Times New Roman" w:cs="Times New Roman"/>
          <w:sz w:val="20"/>
          <w:szCs w:val="20"/>
        </w:rPr>
        <w:t xml:space="preserve">En cuanto tengamos más información </w:t>
      </w:r>
      <w:r>
        <w:rPr>
          <w:rFonts w:ascii="Times New Roman" w:hAnsi="Times New Roman" w:cs="Times New Roman"/>
          <w:sz w:val="20"/>
          <w:szCs w:val="20"/>
        </w:rPr>
        <w:t>se indicará</w:t>
      </w:r>
      <w:r w:rsidRPr="00E62BD4">
        <w:rPr>
          <w:rFonts w:ascii="Times New Roman" w:hAnsi="Times New Roman" w:cs="Times New Roman"/>
          <w:sz w:val="20"/>
          <w:szCs w:val="20"/>
        </w:rPr>
        <w:t xml:space="preserve"> en nuestra página web</w:t>
      </w:r>
      <w:r>
        <w:rPr>
          <w:rFonts w:ascii="Times New Roman" w:hAnsi="Times New Roman" w:cs="Times New Roman"/>
          <w:sz w:val="20"/>
          <w:szCs w:val="20"/>
        </w:rPr>
        <w:t xml:space="preserve"> y notas informativas</w:t>
      </w:r>
      <w:r w:rsidRPr="00E62B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25E" w:rsidRDefault="00FF625E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195C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AYUDAS A LA INVESTIGACIÓN EN CIENCIAS SOCIALES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0CF3">
        <w:rPr>
          <w:rFonts w:ascii="Times New Roman" w:hAnsi="Times New Roman" w:cs="Times New Roman"/>
          <w:b/>
          <w:sz w:val="20"/>
          <w:szCs w:val="20"/>
        </w:rPr>
        <w:t>FUNDACIÓN RAMÓN ARECES</w:t>
      </w:r>
    </w:p>
    <w:p w:rsidR="001E195C" w:rsidRDefault="008D0CF3" w:rsidP="000E6A4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D0CF3">
        <w:rPr>
          <w:rFonts w:ascii="Times New Roman" w:hAnsi="Times New Roman" w:cs="Times New Roman"/>
          <w:sz w:val="20"/>
          <w:szCs w:val="20"/>
        </w:rPr>
        <w:t>Ayudas</w:t>
      </w:r>
      <w:r>
        <w:rPr>
          <w:rFonts w:ascii="Times New Roman" w:hAnsi="Times New Roman" w:cs="Times New Roman"/>
          <w:sz w:val="20"/>
          <w:szCs w:val="20"/>
        </w:rPr>
        <w:t xml:space="preserve"> de tres años financiadas por la Fundación Ramón Areces </w:t>
      </w:r>
      <w:r w:rsidRPr="008D0CF3">
        <w:rPr>
          <w:rFonts w:ascii="Times New Roman" w:hAnsi="Times New Roman" w:cs="Times New Roman"/>
          <w:sz w:val="20"/>
          <w:szCs w:val="20"/>
        </w:rPr>
        <w:t>en investigación sob</w:t>
      </w:r>
      <w:r w:rsidR="000E6A4D">
        <w:rPr>
          <w:rFonts w:ascii="Times New Roman" w:hAnsi="Times New Roman" w:cs="Times New Roman"/>
          <w:sz w:val="20"/>
          <w:szCs w:val="20"/>
        </w:rPr>
        <w:t xml:space="preserve">re un tema relevante de </w:t>
      </w:r>
      <w:r w:rsidR="000E6A4D" w:rsidRPr="000E6A4D">
        <w:rPr>
          <w:rFonts w:ascii="Times New Roman" w:hAnsi="Times New Roman" w:cs="Times New Roman"/>
          <w:sz w:val="20"/>
          <w:szCs w:val="20"/>
        </w:rPr>
        <w:t>Economía en España, así como su interrelación con el ámbito del Derecho.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Plazo de solicitud interno: 21 de junio de 2021.</w:t>
      </w:r>
    </w:p>
    <w:p w:rsidR="00A25BF1" w:rsidRPr="007D5C47" w:rsidRDefault="009853AE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7D5C47" w:rsidRPr="007D5C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https://investigacion.ugr.es/informacion/noticias/ayudas-la-investigacion-ciencias-sociales-la-fundacion-ramon-areces</w:t>
        </w:r>
      </w:hyperlink>
      <w:r w:rsidR="007D5C47" w:rsidRPr="007D5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BIOMÉDICA FUNDACIÓN RODRÍGUEZ PASCUAL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10472">
        <w:rPr>
          <w:rFonts w:ascii="Times New Roman" w:hAnsi="Times New Roman" w:cs="Times New Roman"/>
          <w:sz w:val="20"/>
          <w:szCs w:val="20"/>
        </w:rPr>
        <w:t>oncesión de subvenciones a equipos de investigación estables que trabajen en el área de la biomedicina.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29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E67D46" w:rsidRPr="00A10472" w:rsidRDefault="009853AE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75BE1"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https://investigacion.ugr.es/informacion/noticias/ayudas-la-investigacion-biomedica</w:t>
        </w:r>
      </w:hyperlink>
      <w:r w:rsidR="00F75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DD6" w:rsidRPr="00863949" w:rsidRDefault="00991DD6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991DD6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28 de julio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991DD6" w:rsidRDefault="009853AE" w:rsidP="00991D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991DD6" w:rsidRPr="0063753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https://investigacion.ugr.es/informacion/noticias/proyectos-investigacion-fundacion-once-2021</w:t>
        </w:r>
      </w:hyperlink>
    </w:p>
    <w:p w:rsidR="00991DD6" w:rsidRDefault="00991DD6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REAL ACADEMIA DE DOCTORES DE ESPAÑA 2021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Premios para tesis doctorales que hayan obtenido la calificación de sobresaliente cum laude, correspondiente a la convocatoria 2021.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https://www.radoctores.es/premios.php?year=2021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31 de julio de 2021</w:t>
      </w:r>
    </w:p>
    <w:p w:rsidR="009853AE" w:rsidRDefault="009853AE" w:rsidP="00BA59D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9853AE" w:rsidP="000A289C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9853AE" w:rsidP="000A289C">
      <w:pPr>
        <w:rPr>
          <w:rFonts w:eastAsiaTheme="minorEastAsia"/>
          <w:noProof/>
          <w:lang w:eastAsia="es-ES"/>
        </w:rPr>
      </w:pPr>
      <w:hyperlink r:id="rId1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05731"/>
    <w:rsid w:val="00010215"/>
    <w:rsid w:val="00010832"/>
    <w:rsid w:val="00013DDE"/>
    <w:rsid w:val="000145A5"/>
    <w:rsid w:val="0001483A"/>
    <w:rsid w:val="0001672B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2D82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985"/>
    <w:rsid w:val="0009597E"/>
    <w:rsid w:val="00096992"/>
    <w:rsid w:val="000A26F4"/>
    <w:rsid w:val="000A289C"/>
    <w:rsid w:val="000A3306"/>
    <w:rsid w:val="000A3F38"/>
    <w:rsid w:val="000A6876"/>
    <w:rsid w:val="000B0C47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7E2"/>
    <w:rsid w:val="000F60B6"/>
    <w:rsid w:val="000F7A9D"/>
    <w:rsid w:val="00100D95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725C"/>
    <w:rsid w:val="00117AA4"/>
    <w:rsid w:val="001204BD"/>
    <w:rsid w:val="00121917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68CC"/>
    <w:rsid w:val="00171945"/>
    <w:rsid w:val="00171BD5"/>
    <w:rsid w:val="00175E8C"/>
    <w:rsid w:val="0017798C"/>
    <w:rsid w:val="0018084E"/>
    <w:rsid w:val="00192C54"/>
    <w:rsid w:val="00194F0C"/>
    <w:rsid w:val="001A54E1"/>
    <w:rsid w:val="001B20E7"/>
    <w:rsid w:val="001B27D4"/>
    <w:rsid w:val="001B42E5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337E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058F3"/>
    <w:rsid w:val="002110DA"/>
    <w:rsid w:val="00212192"/>
    <w:rsid w:val="00216C31"/>
    <w:rsid w:val="00216FE7"/>
    <w:rsid w:val="00217088"/>
    <w:rsid w:val="002216C8"/>
    <w:rsid w:val="00222D53"/>
    <w:rsid w:val="00223A9B"/>
    <w:rsid w:val="00224FD0"/>
    <w:rsid w:val="0023005F"/>
    <w:rsid w:val="0023050C"/>
    <w:rsid w:val="00230DB4"/>
    <w:rsid w:val="00232D61"/>
    <w:rsid w:val="00235E96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4C09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27BBB"/>
    <w:rsid w:val="00343E4A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81A59"/>
    <w:rsid w:val="00390089"/>
    <w:rsid w:val="00390248"/>
    <w:rsid w:val="00391C31"/>
    <w:rsid w:val="00393333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F09"/>
    <w:rsid w:val="003B6BE1"/>
    <w:rsid w:val="003B7849"/>
    <w:rsid w:val="003B7B29"/>
    <w:rsid w:val="003C0025"/>
    <w:rsid w:val="003C02A5"/>
    <w:rsid w:val="003C6BCE"/>
    <w:rsid w:val="003D0AB0"/>
    <w:rsid w:val="003D1622"/>
    <w:rsid w:val="003D5BAB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471DA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2F71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61AD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56571"/>
    <w:rsid w:val="00560CF7"/>
    <w:rsid w:val="00562E65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53C8"/>
    <w:rsid w:val="00586E1B"/>
    <w:rsid w:val="0059362B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55F2"/>
    <w:rsid w:val="005C72C3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152FD"/>
    <w:rsid w:val="00620F78"/>
    <w:rsid w:val="006222CC"/>
    <w:rsid w:val="0062273D"/>
    <w:rsid w:val="00630A6C"/>
    <w:rsid w:val="00630D16"/>
    <w:rsid w:val="006315E7"/>
    <w:rsid w:val="00632222"/>
    <w:rsid w:val="00635848"/>
    <w:rsid w:val="00637539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3D8B"/>
    <w:rsid w:val="006743A8"/>
    <w:rsid w:val="00685521"/>
    <w:rsid w:val="00685F14"/>
    <w:rsid w:val="00687357"/>
    <w:rsid w:val="00687D09"/>
    <w:rsid w:val="00694730"/>
    <w:rsid w:val="006A26BB"/>
    <w:rsid w:val="006A2CDF"/>
    <w:rsid w:val="006A3EC2"/>
    <w:rsid w:val="006A4487"/>
    <w:rsid w:val="006B19DE"/>
    <w:rsid w:val="006B23DA"/>
    <w:rsid w:val="006B3335"/>
    <w:rsid w:val="006B351D"/>
    <w:rsid w:val="006B5F5E"/>
    <w:rsid w:val="006B61FC"/>
    <w:rsid w:val="006C02E0"/>
    <w:rsid w:val="006C0746"/>
    <w:rsid w:val="006C5FDD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F2B"/>
    <w:rsid w:val="007267AD"/>
    <w:rsid w:val="007317BD"/>
    <w:rsid w:val="00732072"/>
    <w:rsid w:val="007342B0"/>
    <w:rsid w:val="0073528C"/>
    <w:rsid w:val="00735498"/>
    <w:rsid w:val="00736286"/>
    <w:rsid w:val="00736A1A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125D"/>
    <w:rsid w:val="0078517B"/>
    <w:rsid w:val="0078525F"/>
    <w:rsid w:val="00786DB8"/>
    <w:rsid w:val="00790FDA"/>
    <w:rsid w:val="0079377D"/>
    <w:rsid w:val="007966DD"/>
    <w:rsid w:val="007A0B02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2DA1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0CF3"/>
    <w:rsid w:val="008D1104"/>
    <w:rsid w:val="008D235D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26BA"/>
    <w:rsid w:val="00922EEB"/>
    <w:rsid w:val="00926230"/>
    <w:rsid w:val="0092637B"/>
    <w:rsid w:val="00926F2E"/>
    <w:rsid w:val="009315D1"/>
    <w:rsid w:val="0093736C"/>
    <w:rsid w:val="00937CCC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2F85"/>
    <w:rsid w:val="0098380B"/>
    <w:rsid w:val="009853AE"/>
    <w:rsid w:val="0099110A"/>
    <w:rsid w:val="00991DD6"/>
    <w:rsid w:val="0099478F"/>
    <w:rsid w:val="00997388"/>
    <w:rsid w:val="009A05E4"/>
    <w:rsid w:val="009A27E1"/>
    <w:rsid w:val="009B0287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FE4"/>
    <w:rsid w:val="009D7919"/>
    <w:rsid w:val="009E0027"/>
    <w:rsid w:val="009E0E73"/>
    <w:rsid w:val="009E0FFA"/>
    <w:rsid w:val="009E100A"/>
    <w:rsid w:val="009E3AF0"/>
    <w:rsid w:val="009E5863"/>
    <w:rsid w:val="009F0914"/>
    <w:rsid w:val="009F34EB"/>
    <w:rsid w:val="009F36FC"/>
    <w:rsid w:val="009F5846"/>
    <w:rsid w:val="00A064E5"/>
    <w:rsid w:val="00A07DA3"/>
    <w:rsid w:val="00A10472"/>
    <w:rsid w:val="00A1072F"/>
    <w:rsid w:val="00A122FB"/>
    <w:rsid w:val="00A1311D"/>
    <w:rsid w:val="00A13EB8"/>
    <w:rsid w:val="00A17F2B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107D"/>
    <w:rsid w:val="00A82121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2E3A"/>
    <w:rsid w:val="00BA3D30"/>
    <w:rsid w:val="00BA4777"/>
    <w:rsid w:val="00BA4C23"/>
    <w:rsid w:val="00BA53B1"/>
    <w:rsid w:val="00BA59D6"/>
    <w:rsid w:val="00BA723F"/>
    <w:rsid w:val="00BA743E"/>
    <w:rsid w:val="00BB2564"/>
    <w:rsid w:val="00BB257C"/>
    <w:rsid w:val="00BB2E62"/>
    <w:rsid w:val="00BB40BA"/>
    <w:rsid w:val="00BB6620"/>
    <w:rsid w:val="00BB699C"/>
    <w:rsid w:val="00BB7B30"/>
    <w:rsid w:val="00BC22FB"/>
    <w:rsid w:val="00BC5746"/>
    <w:rsid w:val="00BC7E15"/>
    <w:rsid w:val="00BD1371"/>
    <w:rsid w:val="00BD3037"/>
    <w:rsid w:val="00BD3D4F"/>
    <w:rsid w:val="00BD5A6A"/>
    <w:rsid w:val="00BE1516"/>
    <w:rsid w:val="00BE1A3C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14B3"/>
    <w:rsid w:val="00C348C9"/>
    <w:rsid w:val="00C421C8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052C"/>
    <w:rsid w:val="00C61E14"/>
    <w:rsid w:val="00C6249A"/>
    <w:rsid w:val="00C62644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2849"/>
    <w:rsid w:val="00C8367A"/>
    <w:rsid w:val="00C855F0"/>
    <w:rsid w:val="00C86085"/>
    <w:rsid w:val="00C87CC5"/>
    <w:rsid w:val="00C94297"/>
    <w:rsid w:val="00C96013"/>
    <w:rsid w:val="00C966D2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3E06"/>
    <w:rsid w:val="00CE48FD"/>
    <w:rsid w:val="00CE7C7C"/>
    <w:rsid w:val="00CF2520"/>
    <w:rsid w:val="00CF3AF6"/>
    <w:rsid w:val="00CF3C90"/>
    <w:rsid w:val="00CF7E3E"/>
    <w:rsid w:val="00D01B0D"/>
    <w:rsid w:val="00D02810"/>
    <w:rsid w:val="00D046EB"/>
    <w:rsid w:val="00D05AE2"/>
    <w:rsid w:val="00D05F98"/>
    <w:rsid w:val="00D1438D"/>
    <w:rsid w:val="00D20D94"/>
    <w:rsid w:val="00D23372"/>
    <w:rsid w:val="00D23568"/>
    <w:rsid w:val="00D24047"/>
    <w:rsid w:val="00D27645"/>
    <w:rsid w:val="00D3135F"/>
    <w:rsid w:val="00D36900"/>
    <w:rsid w:val="00D40A28"/>
    <w:rsid w:val="00D421DF"/>
    <w:rsid w:val="00D43147"/>
    <w:rsid w:val="00D432D4"/>
    <w:rsid w:val="00D54E13"/>
    <w:rsid w:val="00D61CF5"/>
    <w:rsid w:val="00D665AF"/>
    <w:rsid w:val="00D67E9D"/>
    <w:rsid w:val="00D7231D"/>
    <w:rsid w:val="00D73359"/>
    <w:rsid w:val="00D73643"/>
    <w:rsid w:val="00D7425F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16EA"/>
    <w:rsid w:val="00DE372F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467F"/>
    <w:rsid w:val="00E975AC"/>
    <w:rsid w:val="00EA18E7"/>
    <w:rsid w:val="00EA2FE0"/>
    <w:rsid w:val="00EA45CA"/>
    <w:rsid w:val="00EA7231"/>
    <w:rsid w:val="00EB18D7"/>
    <w:rsid w:val="00EB5DB8"/>
    <w:rsid w:val="00EB79C1"/>
    <w:rsid w:val="00EB7FB8"/>
    <w:rsid w:val="00EC39AD"/>
    <w:rsid w:val="00EC3D38"/>
    <w:rsid w:val="00EC5431"/>
    <w:rsid w:val="00ED3845"/>
    <w:rsid w:val="00ED717F"/>
    <w:rsid w:val="00EE0409"/>
    <w:rsid w:val="00EE051D"/>
    <w:rsid w:val="00EE2D9B"/>
    <w:rsid w:val="00EE3148"/>
    <w:rsid w:val="00EF129A"/>
    <w:rsid w:val="00EF1A39"/>
    <w:rsid w:val="00EF2099"/>
    <w:rsid w:val="00EF45EC"/>
    <w:rsid w:val="00EF6979"/>
    <w:rsid w:val="00F00865"/>
    <w:rsid w:val="00F01F22"/>
    <w:rsid w:val="00F03A09"/>
    <w:rsid w:val="00F046F4"/>
    <w:rsid w:val="00F057EB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4FC9"/>
    <w:rsid w:val="00F65C9A"/>
    <w:rsid w:val="00F673DF"/>
    <w:rsid w:val="00F67FC2"/>
    <w:rsid w:val="00F74114"/>
    <w:rsid w:val="00F75BE1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A6C2B"/>
    <w:rsid w:val="00FB42B9"/>
    <w:rsid w:val="00FB7AB7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ca.es/Sala-de-prensa/Noticias/2021/FPU-2020-sesion-informativa-sobre-criterios-y-baremos" TargetMode="External"/><Relationship Id="rId13" Type="http://schemas.openxmlformats.org/officeDocument/2006/relationships/hyperlink" Target="https://investigacion.ugr.es/informacion/noticias/ayudas-la-investigacion-ciencias-sociales-la-fundacion-ramon-areces" TargetMode="External"/><Relationship Id="rId1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neca.es/Sala-de-prensa/Noticias/2021/Orientaciones-para-la-aplicacion-de-los-criterios-y-baremo-en-la-evaluacion-de-ayudas-para-la-Formacion-del-Profesorado-Universitario" TargetMode="External"/><Relationship Id="rId12" Type="http://schemas.openxmlformats.org/officeDocument/2006/relationships/hyperlink" Target="http://sl.ugr.es/0bJx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octores.es/premios.php?year=20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poyo/nuestros-centros/ifmifdones/movilidad2021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proyectos-investigacion-fundacion-once-2021" TargetMode="External"/><Relationship Id="rId10" Type="http://schemas.openxmlformats.org/officeDocument/2006/relationships/hyperlink" Target="https://investigacion.ugr.es/informacion/noticias/proyectos-investigacion-jovenes-doctores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tratos-cargo-grupos-y-proyectos-tablon-anuncios-mayo" TargetMode="External"/><Relationship Id="rId14" Type="http://schemas.openxmlformats.org/officeDocument/2006/relationships/hyperlink" Target="https://investigacion.ugr.es/informacion/noticias/ayudas-la-investigacion-biomed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7077</TotalTime>
  <Pages>3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579</cp:revision>
  <dcterms:created xsi:type="dcterms:W3CDTF">2021-01-07T09:04:00Z</dcterms:created>
  <dcterms:modified xsi:type="dcterms:W3CDTF">2021-05-26T06:27:00Z</dcterms:modified>
</cp:coreProperties>
</file>