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00" w:rsidRDefault="00760800" w:rsidP="00760800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“NOTA INFORMATIVA DEL VICERRECTORADO DE INVESTIGACIÓN Y TRANSFERENCIA (12/05/2023)”</w:t>
      </w:r>
    </w:p>
    <w:p w:rsidR="00760800" w:rsidRDefault="00760800" w:rsidP="00760800">
      <w:pPr>
        <w:pStyle w:val="HTMLconformatoprevio"/>
        <w:jc w:val="both"/>
      </w:pPr>
      <w:r>
        <w:rPr>
          <w:rFonts w:ascii="Times New Roman" w:hAnsi="Times New Roman" w:cs="Times New Roman"/>
        </w:rPr>
        <w:t> </w:t>
      </w:r>
    </w:p>
    <w:p w:rsidR="00760800" w:rsidRDefault="00760800" w:rsidP="00760800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Becas Leonardo a Investigadores y Creadores Culturales</w:t>
      </w:r>
    </w:p>
    <w:p w:rsidR="00760800" w:rsidRDefault="00760800" w:rsidP="00760800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Contratos postdoctorales del IMAG</w:t>
      </w:r>
    </w:p>
    <w:p w:rsidR="00760800" w:rsidRDefault="00760800" w:rsidP="00760800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Contratos con cargo a proyectos de investigación</w:t>
      </w:r>
    </w:p>
    <w:p w:rsidR="00760800" w:rsidRDefault="00760800" w:rsidP="00760800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Proyectos de investigación para jóvenes investigadores</w:t>
      </w:r>
    </w:p>
    <w:p w:rsidR="00760800" w:rsidRDefault="00760800" w:rsidP="00760800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Cursos, reuniones y talleres</w:t>
      </w:r>
    </w:p>
    <w:p w:rsidR="00760800" w:rsidRDefault="00760800" w:rsidP="00760800">
      <w:pPr>
        <w:pStyle w:val="Textosinformato"/>
        <w:ind w:left="720" w:hanging="360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>Otras convocatorias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1. BECAS LEONARDO A INVESTIGADORES Y CREADORES CULTURALES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Concesión de becas individuales a investigadores y creadores culturales en un estadio intermedio de su carrera, Fundación BBVA.</w:t>
      </w:r>
    </w:p>
    <w:p w:rsidR="00760800" w:rsidRDefault="00760800" w:rsidP="00760800">
      <w:pPr>
        <w:pStyle w:val="Textosinformato"/>
      </w:pPr>
      <w:hyperlink r:id="rId7" w:history="1">
        <w:r>
          <w:rPr>
            <w:rStyle w:val="Hipervnculo"/>
          </w:rPr>
          <w:t>https://investigacion.ugr.es/informacion/convocatorias/listado/2601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 interno: 29 de mayo de 2023 (14:00h).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2. CONTRATOS POSTDOCTORALES DEL INSTITUTO DE MATEMÁTICAS DE LA UGR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Lista provisional de admitidos y excluidos de los contratos postdoctorales:</w:t>
      </w:r>
    </w:p>
    <w:p w:rsidR="00760800" w:rsidRDefault="00760800" w:rsidP="00760800">
      <w:pPr>
        <w:pStyle w:val="Textosinformato"/>
      </w:pPr>
      <w:hyperlink r:id="rId8" w:history="1">
        <w:r>
          <w:rPr>
            <w:rStyle w:val="Hipervnculo"/>
          </w:rPr>
          <w:t>https://investigacion.ugr.es/informacion/noticias/postdoctorales-2023-admitidos-provisionales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 alegaciones: 26 de mayo de 2023 (23:59h).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3. CONTRATOS CON CARGO A GRUPOS Y PROYECTOS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El próximo lunes se publicará la convocatoria de contratos con cargo a proyectos de investigación correspondiente al mes de mayo.</w:t>
      </w:r>
    </w:p>
    <w:p w:rsidR="00760800" w:rsidRDefault="00760800" w:rsidP="00760800">
      <w:pPr>
        <w:pStyle w:val="Textosinformato"/>
      </w:pPr>
      <w:hyperlink r:id="rId9" w:history="1">
        <w:r>
          <w:rPr>
            <w:rStyle w:val="Hipervnculo"/>
          </w:rPr>
          <w:t>https://investigacion.ugr.es/recursos-humanos/personal/contratos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Plazo: desde el 15 hasta el 26 de mayo de 2023 (23:59h).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Puede consultar también las listas de admitidos y excluidos del mes anterior:</w:t>
      </w:r>
    </w:p>
    <w:p w:rsidR="00760800" w:rsidRDefault="00760800" w:rsidP="00760800">
      <w:pPr>
        <w:pStyle w:val="Textosinformato"/>
      </w:pPr>
      <w:hyperlink r:id="rId10" w:history="1">
        <w:r>
          <w:rPr>
            <w:rStyle w:val="Hipervnculo"/>
          </w:rPr>
          <w:t>https://investigacion.ugr.es/recursos-humanos/personal/listas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4. PROYECTOS DE INVESTIGACIÓN PARA JÓVENES INVESTIGADORES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Próxima convocatoria para apoyar a los equipos de la UGR que intentan poner en marcha nuevas líneas de investigación y equipos que deseen un cambio a una línea de investigación más innovadora. Dos modalidades: jóvenes doctores y estudiantes de doctorado.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Plazo: desde el 23 de mayo hasta el 23 de junio de 2023 (23:59h).</w:t>
      </w:r>
    </w:p>
    <w:p w:rsidR="00760800" w:rsidRDefault="00760800" w:rsidP="00760800">
      <w:pPr>
        <w:pStyle w:val="Textosinformato"/>
      </w:pPr>
      <w:hyperlink r:id="rId11" w:history="1">
        <w:r>
          <w:rPr>
            <w:rStyle w:val="Hipervnculo"/>
          </w:rPr>
          <w:t>https://investigacion.ugr.es/plan-propio/informacion/programas/p20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5. CURSOS, REUNIONES Y TALLERES</w:t>
      </w:r>
    </w:p>
    <w:p w:rsidR="00760800" w:rsidRDefault="00760800" w:rsidP="00760800">
      <w:pPr>
        <w:pStyle w:val="Textosinformato"/>
      </w:pPr>
      <w:r>
        <w:rPr>
          <w:rStyle w:val="Hipervnculo"/>
        </w:rPr>
        <w:t> 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¿Cuáles son nuestras extensiones de navegadores favoritas para el trabajo académico del día a día?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Día: HOY 12/05/2023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Hora: 12:00</w:t>
      </w:r>
    </w:p>
    <w:p w:rsidR="00760800" w:rsidRDefault="00760800" w:rsidP="00760800">
      <w:pPr>
        <w:pStyle w:val="Textosinformato"/>
      </w:pPr>
      <w:hyperlink r:id="rId12" w:history="1">
        <w:r>
          <w:rPr>
            <w:rStyle w:val="Hipervnculo"/>
            <w:color w:val="0000FF"/>
          </w:rPr>
          <w:t>https://yosigopublicando.ugr.es/proximos-cursos/</w:t>
        </w:r>
      </w:hyperlink>
    </w:p>
    <w:p w:rsidR="00760800" w:rsidRDefault="00760800" w:rsidP="00760800">
      <w:pPr>
        <w:pStyle w:val="Textosinformato"/>
      </w:pPr>
      <w:r>
        <w:t> 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“No tengo tiempo”. Riesgos psicosociales y derecho a la desconexión en la investigación científica.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Día: 19/05/2023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Hora: 12:00</w:t>
      </w:r>
    </w:p>
    <w:p w:rsidR="00760800" w:rsidRDefault="00760800" w:rsidP="00760800">
      <w:pPr>
        <w:pStyle w:val="Textosinformato"/>
      </w:pPr>
      <w:hyperlink r:id="rId13" w:history="1">
        <w:r>
          <w:rPr>
            <w:rStyle w:val="Hipervnculo"/>
            <w:color w:val="0000FF"/>
          </w:rPr>
          <w:t>https://yosigopublicando.ugr.es/proximos-cursos/</w:t>
        </w:r>
      </w:hyperlink>
    </w:p>
    <w:p w:rsidR="00760800" w:rsidRDefault="00760800" w:rsidP="00760800">
      <w:pPr>
        <w:pStyle w:val="Textosinformato"/>
      </w:pPr>
      <w:r>
        <w:t> 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lastRenderedPageBreak/>
        <w:t xml:space="preserve">Taller apoyo propuestas - MSCA Postdoctoral </w:t>
      </w:r>
      <w:proofErr w:type="spellStart"/>
      <w:r>
        <w:rPr>
          <w:b/>
          <w:bCs/>
          <w:sz w:val="20"/>
          <w:szCs w:val="20"/>
        </w:rPr>
        <w:t>Fellowships</w:t>
      </w:r>
      <w:proofErr w:type="spellEnd"/>
      <w:r>
        <w:rPr>
          <w:b/>
          <w:bCs/>
          <w:sz w:val="20"/>
          <w:szCs w:val="20"/>
        </w:rPr>
        <w:t xml:space="preserve"> (MSCA-PF-2023)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Día: 25/05/2023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 xml:space="preserve">Información: </w:t>
      </w:r>
      <w:hyperlink r:id="rId14" w:history="1">
        <w:r>
          <w:rPr>
            <w:rStyle w:val="Hipervnculo"/>
            <w:color w:val="0000FF"/>
          </w:rPr>
          <w:t>http://sl.ugr.es/0dhf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Oportunidades para Jóvenes Investigadores en Fusión</w:t>
      </w:r>
    </w:p>
    <w:p w:rsidR="00760800" w:rsidRDefault="00760800" w:rsidP="00760800">
      <w:pPr>
        <w:pStyle w:val="Textosinformato"/>
      </w:pPr>
      <w:hyperlink r:id="rId15" w:history="1">
        <w:r>
          <w:rPr>
            <w:rStyle w:val="Hipervnculo"/>
            <w:color w:val="0000FF"/>
          </w:rPr>
          <w:t>https://investigacion.ugr.es/informacion/noticias/jornada-ciemat-jovenes-investigadores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La fecha límite de inscripción es el 20 de Junio (30 de mayo si se solicita alojamiento financiado por la organización).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6. OTRAS CONVOCATORIAS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 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BECAS DE INVESTIGACIÓN EN UNIVERSIDADES Y CENTROS EN EL EXTRANJERO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La Fundación Alfonso Martín Escudero convoca 30 becas postdoctorales para distintas áreas.</w:t>
      </w:r>
    </w:p>
    <w:p w:rsidR="00760800" w:rsidRDefault="00760800" w:rsidP="00760800">
      <w:pPr>
        <w:pStyle w:val="Textosinformato"/>
      </w:pPr>
      <w:hyperlink r:id="rId16" w:history="1">
        <w:r>
          <w:rPr>
            <w:rStyle w:val="Hipervnculo"/>
            <w:color w:val="0000FF"/>
          </w:rPr>
          <w:t>https://investigacion.ugr.es/informacion/convocatorias/listado/2583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Plazo: 15 de mayo de 2023.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PRÁCTICAS DE LABORATORIO AECC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Curso Académico 2023/2024. Con estas prácticas, la AECC acerca la realidad de la investigación biomédica a los estudiantes universitarios y les permite completar su formación mediante la realización de prácticas en un laboratorio de investigación en cáncer, en cualquiera de sus áreas.</w:t>
      </w:r>
    </w:p>
    <w:p w:rsidR="00760800" w:rsidRDefault="00760800" w:rsidP="00760800">
      <w:pPr>
        <w:pStyle w:val="Textosinformato"/>
      </w:pPr>
      <w:hyperlink r:id="rId17" w:history="1">
        <w:r>
          <w:rPr>
            <w:rStyle w:val="Hipervnculo"/>
            <w:color w:val="0000FF"/>
          </w:rPr>
          <w:t>https://investigacion.ugr.es/informacion/convocatorias/listado/2594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Plazo: 25 de mayo de 2023.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PREMIOS FUNDACIÓN BBVA FRONTERAS DEL CONOCIMIENTO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Premios que reconocen contribuciones fundamentales en un amplio abanico de campos del conocimiento científico, la tecnología, las humanidades y la creación artística</w:t>
      </w:r>
    </w:p>
    <w:p w:rsidR="00760800" w:rsidRDefault="00760800" w:rsidP="00760800">
      <w:pPr>
        <w:pStyle w:val="Textosinformato"/>
      </w:pPr>
      <w:hyperlink r:id="rId18" w:history="1">
        <w:r>
          <w:rPr>
            <w:rStyle w:val="Hipervnculo"/>
            <w:color w:val="0000FF"/>
          </w:rPr>
          <w:t>https://investigacion.ugr.es/informacion/convocatorias/listado/2581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b/>
          <w:bCs/>
          <w:sz w:val="20"/>
          <w:szCs w:val="20"/>
        </w:rPr>
        <w:t>Plazo: 30 de junio de 2023.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 xml:space="preserve">Consulte todas las convocatorias: </w:t>
      </w:r>
      <w:hyperlink r:id="rId19" w:history="1">
        <w:r>
          <w:rPr>
            <w:rStyle w:val="Hipervnculo"/>
            <w:color w:val="0000FF"/>
          </w:rPr>
          <w:t>https://investigacion.ugr.es/informacion/convocatorias/en-vigor</w:t>
        </w:r>
      </w:hyperlink>
      <w:r>
        <w:rPr>
          <w:sz w:val="20"/>
          <w:szCs w:val="20"/>
        </w:rPr>
        <w:t xml:space="preserve"> </w:t>
      </w:r>
    </w:p>
    <w:p w:rsidR="00760800" w:rsidRDefault="00760800" w:rsidP="00760800">
      <w:pPr>
        <w:pStyle w:val="Textosinformato"/>
      </w:pPr>
      <w:r>
        <w:rPr>
          <w:sz w:val="20"/>
          <w:szCs w:val="20"/>
        </w:rPr>
        <w:t>---------------------------------------------------------------------------------------</w:t>
      </w:r>
    </w:p>
    <w:p w:rsidR="00760800" w:rsidRDefault="00760800" w:rsidP="00760800">
      <w:pPr>
        <w:spacing w:before="100" w:beforeAutospacing="1" w:after="100" w:afterAutospacing="1"/>
      </w:pPr>
      <w:r>
        <w:t xml:space="preserve">Web: </w:t>
      </w:r>
      <w:hyperlink r:id="rId20" w:history="1">
        <w:r>
          <w:rPr>
            <w:rStyle w:val="Hipervnculo"/>
            <w:color w:val="0000FF"/>
          </w:rPr>
          <w:t>https://investigacion.ugr.es/</w:t>
        </w:r>
      </w:hyperlink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760800" w:rsidP="005B282B">
      <w:pPr>
        <w:rPr>
          <w:rFonts w:eastAsiaTheme="minorEastAsia"/>
          <w:noProof/>
          <w:lang w:eastAsia="es-ES"/>
        </w:rPr>
      </w:pPr>
      <w:hyperlink r:id="rId21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9"/>
  </w:num>
  <w:num w:numId="4">
    <w:abstractNumId w:val="15"/>
  </w:num>
  <w:num w:numId="5">
    <w:abstractNumId w:val="21"/>
  </w:num>
  <w:num w:numId="6">
    <w:abstractNumId w:val="23"/>
  </w:num>
  <w:num w:numId="7">
    <w:abstractNumId w:val="9"/>
  </w:num>
  <w:num w:numId="8">
    <w:abstractNumId w:val="27"/>
  </w:num>
  <w:num w:numId="9">
    <w:abstractNumId w:val="26"/>
  </w:num>
  <w:num w:numId="10">
    <w:abstractNumId w:val="22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17"/>
  </w:num>
  <w:num w:numId="16">
    <w:abstractNumId w:val="18"/>
  </w:num>
  <w:num w:numId="17">
    <w:abstractNumId w:val="28"/>
  </w:num>
  <w:num w:numId="18">
    <w:abstractNumId w:val="25"/>
  </w:num>
  <w:num w:numId="19">
    <w:abstractNumId w:val="31"/>
  </w:num>
  <w:num w:numId="20">
    <w:abstractNumId w:val="28"/>
  </w:num>
  <w:num w:numId="21">
    <w:abstractNumId w:val="25"/>
  </w:num>
  <w:num w:numId="22">
    <w:abstractNumId w:val="5"/>
  </w:num>
  <w:num w:numId="23">
    <w:abstractNumId w:val="20"/>
  </w:num>
  <w:num w:numId="24">
    <w:abstractNumId w:val="10"/>
  </w:num>
  <w:num w:numId="25">
    <w:abstractNumId w:val="24"/>
  </w:num>
  <w:num w:numId="26">
    <w:abstractNumId w:val="4"/>
  </w:num>
  <w:num w:numId="27">
    <w:abstractNumId w:val="31"/>
  </w:num>
  <w:num w:numId="28">
    <w:abstractNumId w:val="1"/>
  </w:num>
  <w:num w:numId="29">
    <w:abstractNumId w:val="3"/>
  </w:num>
  <w:num w:numId="30">
    <w:abstractNumId w:val="2"/>
  </w:num>
  <w:num w:numId="31">
    <w:abstractNumId w:val="2"/>
  </w:num>
  <w:num w:numId="32">
    <w:abstractNumId w:val="14"/>
  </w:num>
  <w:num w:numId="33">
    <w:abstractNumId w:val="12"/>
  </w:num>
  <w:num w:numId="34">
    <w:abstractNumId w:val="16"/>
  </w:num>
  <w:num w:numId="35">
    <w:abstractNumId w:val="6"/>
  </w:num>
  <w:num w:numId="36">
    <w:abstractNumId w:val="13"/>
  </w:num>
  <w:num w:numId="3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2217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244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D5"/>
    <w:rsid w:val="0031150F"/>
    <w:rsid w:val="0031172F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402D"/>
    <w:rsid w:val="00395F65"/>
    <w:rsid w:val="0039658C"/>
    <w:rsid w:val="00396686"/>
    <w:rsid w:val="00397B04"/>
    <w:rsid w:val="00397C8A"/>
    <w:rsid w:val="00397F1A"/>
    <w:rsid w:val="003A0328"/>
    <w:rsid w:val="003A0B31"/>
    <w:rsid w:val="003A18BB"/>
    <w:rsid w:val="003A18BC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179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0659"/>
    <w:rsid w:val="004D153F"/>
    <w:rsid w:val="004D1A04"/>
    <w:rsid w:val="004D1BCB"/>
    <w:rsid w:val="004D1BD3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50E2D"/>
    <w:rsid w:val="00550FA7"/>
    <w:rsid w:val="00552193"/>
    <w:rsid w:val="005522D1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2C73"/>
    <w:rsid w:val="005F4C61"/>
    <w:rsid w:val="005F6005"/>
    <w:rsid w:val="005F67A5"/>
    <w:rsid w:val="005F688F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0800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548"/>
    <w:rsid w:val="00852ACA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588"/>
    <w:rsid w:val="008737D4"/>
    <w:rsid w:val="00873C4B"/>
    <w:rsid w:val="00873D0D"/>
    <w:rsid w:val="00874430"/>
    <w:rsid w:val="00875138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56E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54AC"/>
    <w:rsid w:val="00915E7C"/>
    <w:rsid w:val="00915ED9"/>
    <w:rsid w:val="00916088"/>
    <w:rsid w:val="0091628E"/>
    <w:rsid w:val="009165C8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4509"/>
    <w:rsid w:val="009F563F"/>
    <w:rsid w:val="009F5846"/>
    <w:rsid w:val="009F664E"/>
    <w:rsid w:val="00A00474"/>
    <w:rsid w:val="00A0065D"/>
    <w:rsid w:val="00A012D9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28B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249F"/>
    <w:rsid w:val="00A927E3"/>
    <w:rsid w:val="00A92B74"/>
    <w:rsid w:val="00A92BDB"/>
    <w:rsid w:val="00A93B8E"/>
    <w:rsid w:val="00A93FBB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BED"/>
    <w:rsid w:val="00AF7DED"/>
    <w:rsid w:val="00B027BF"/>
    <w:rsid w:val="00B03E48"/>
    <w:rsid w:val="00B0484E"/>
    <w:rsid w:val="00B063AA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A7DE0"/>
    <w:rsid w:val="00BB0949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5845"/>
    <w:rsid w:val="00E15D94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740"/>
    <w:rsid w:val="00E51A5F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BA7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B95"/>
    <w:rsid w:val="00EB6E31"/>
    <w:rsid w:val="00EB79C1"/>
    <w:rsid w:val="00EB7FB8"/>
    <w:rsid w:val="00EC01E3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E6A77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603A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42F9"/>
    <w:rsid w:val="00F25B9B"/>
    <w:rsid w:val="00F2682E"/>
    <w:rsid w:val="00F26A42"/>
    <w:rsid w:val="00F26DE8"/>
    <w:rsid w:val="00F26FDA"/>
    <w:rsid w:val="00F272DF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1234"/>
    <w:rsid w:val="00F51329"/>
    <w:rsid w:val="00F51377"/>
    <w:rsid w:val="00F51391"/>
    <w:rsid w:val="00F51448"/>
    <w:rsid w:val="00F5229C"/>
    <w:rsid w:val="00F53C0E"/>
    <w:rsid w:val="00F540B8"/>
    <w:rsid w:val="00F546BF"/>
    <w:rsid w:val="00F549B1"/>
    <w:rsid w:val="00F54FB0"/>
    <w:rsid w:val="00F557C0"/>
    <w:rsid w:val="00F55A3A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A10"/>
    <w:rsid w:val="00F750F1"/>
    <w:rsid w:val="00F75A78"/>
    <w:rsid w:val="00F75BE1"/>
    <w:rsid w:val="00F75D4B"/>
    <w:rsid w:val="00F764D6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FF3"/>
    <w:rsid w:val="00FB42B9"/>
    <w:rsid w:val="00FB46BD"/>
    <w:rsid w:val="00FB4720"/>
    <w:rsid w:val="00FB570F"/>
    <w:rsid w:val="00FB6187"/>
    <w:rsid w:val="00FB61D2"/>
    <w:rsid w:val="00FB6736"/>
    <w:rsid w:val="00FB74E1"/>
    <w:rsid w:val="00FB7AB7"/>
    <w:rsid w:val="00FC070C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B20"/>
    <w:rsid w:val="00FE3088"/>
    <w:rsid w:val="00FE3456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2557"/>
    <w:rsid w:val="00FF30DC"/>
    <w:rsid w:val="00FF32CF"/>
    <w:rsid w:val="00FF376C"/>
    <w:rsid w:val="00FF3A02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ostdoctorales-2023-admitidos-provisionales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informacion/convocatorias/listado/2581" TargetMode="External"/><Relationship Id="rId3" Type="http://schemas.openxmlformats.org/officeDocument/2006/relationships/styles" Target="styles.xml"/><Relationship Id="rId21" Type="http://schemas.openxmlformats.org/officeDocument/2006/relationships/hyperlink" Target="mailto:investigacion@ugr.es" TargetMode="External"/><Relationship Id="rId7" Type="http://schemas.openxmlformats.org/officeDocument/2006/relationships/hyperlink" Target="https://investigacion.ugr.es/informacion/convocatorias/listado/2601" TargetMode="External"/><Relationship Id="rId12" Type="http://schemas.openxmlformats.org/officeDocument/2006/relationships/hyperlink" Target="https://yosigopublicando.ugr.es/proximos-cursos/" TargetMode="External"/><Relationship Id="rId17" Type="http://schemas.openxmlformats.org/officeDocument/2006/relationships/hyperlink" Target="https://investigacion.ugr.es/informacion/convocatorias/listado/25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583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plan-propio/informacion/programas/p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jornada-ciemat-jovenes-investigador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hyperlink" Target="https://investigacion.ugr.es/informacion/convocatorias/en-vig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://sl.ugr.es/0dh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4C07-4C5D-4F76-A07A-0D2C8B33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31807</TotalTime>
  <Pages>2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635</cp:revision>
  <dcterms:created xsi:type="dcterms:W3CDTF">2021-12-29T09:59:00Z</dcterms:created>
  <dcterms:modified xsi:type="dcterms:W3CDTF">2023-05-15T06:33:00Z</dcterms:modified>
</cp:coreProperties>
</file>